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D0C" w:rsidRDefault="00567D0C" w:rsidP="00934973">
      <w:pPr>
        <w:spacing w:beforeLines="50" w:before="156" w:afterLines="50" w:after="156"/>
        <w:jc w:val="center"/>
        <w:rPr>
          <w:rFonts w:ascii="黑体" w:eastAsia="黑体" w:hAnsi="黑体"/>
          <w:sz w:val="44"/>
          <w:szCs w:val="36"/>
        </w:rPr>
      </w:pPr>
    </w:p>
    <w:p w:rsidR="0012163F" w:rsidRPr="00D256A6" w:rsidRDefault="0038736C" w:rsidP="001E7175">
      <w:pPr>
        <w:spacing w:beforeLines="50" w:before="156" w:afterLines="50" w:after="156"/>
        <w:jc w:val="center"/>
        <w:rPr>
          <w:rFonts w:ascii="黑体" w:eastAsia="黑体" w:hAnsi="黑体"/>
          <w:spacing w:val="40"/>
          <w:sz w:val="36"/>
          <w:szCs w:val="36"/>
        </w:rPr>
      </w:pPr>
      <w:r>
        <w:rPr>
          <w:rFonts w:ascii="黑体" w:eastAsia="黑体" w:hAnsi="黑体" w:hint="eastAsia"/>
          <w:spacing w:val="40"/>
          <w:sz w:val="44"/>
          <w:szCs w:val="36"/>
        </w:rPr>
        <w:t>呼和浩特市</w:t>
      </w:r>
      <w:r w:rsidR="00567D0C" w:rsidRPr="00D256A6">
        <w:rPr>
          <w:rFonts w:ascii="黑体" w:eastAsia="黑体" w:hAnsi="黑体" w:hint="eastAsia"/>
          <w:spacing w:val="40"/>
          <w:sz w:val="44"/>
          <w:szCs w:val="36"/>
        </w:rPr>
        <w:t>推荐性</w:t>
      </w:r>
      <w:r w:rsidR="00567D0C" w:rsidRPr="00D256A6">
        <w:rPr>
          <w:rFonts w:ascii="黑体" w:eastAsia="黑体" w:hAnsi="黑体"/>
          <w:spacing w:val="40"/>
          <w:sz w:val="44"/>
          <w:szCs w:val="36"/>
        </w:rPr>
        <w:t>地方标准</w:t>
      </w:r>
    </w:p>
    <w:p w:rsidR="00156C3B" w:rsidRPr="00567D0C" w:rsidRDefault="00156C3B" w:rsidP="00934973">
      <w:pPr>
        <w:spacing w:beforeLines="50" w:before="156" w:afterLines="50" w:after="156"/>
        <w:jc w:val="center"/>
        <w:rPr>
          <w:rFonts w:ascii="黑体" w:eastAsia="黑体" w:hAnsi="黑体"/>
          <w:sz w:val="36"/>
          <w:szCs w:val="36"/>
        </w:rPr>
      </w:pPr>
    </w:p>
    <w:p w:rsidR="0038736C" w:rsidRDefault="0038736C">
      <w:pPr>
        <w:spacing w:afterLines="100" w:after="312"/>
        <w:jc w:val="center"/>
        <w:rPr>
          <w:rFonts w:ascii="黑体" w:eastAsia="黑体" w:hAnsi="黑体"/>
          <w:spacing w:val="40"/>
          <w:sz w:val="44"/>
          <w:szCs w:val="36"/>
        </w:rPr>
      </w:pPr>
      <w:r w:rsidRPr="0038736C">
        <w:rPr>
          <w:rFonts w:ascii="黑体" w:eastAsia="黑体" w:hAnsi="黑体" w:hint="eastAsia"/>
          <w:spacing w:val="40"/>
          <w:sz w:val="44"/>
          <w:szCs w:val="36"/>
        </w:rPr>
        <w:t>农业小气候观测数据格式规范</w:t>
      </w:r>
    </w:p>
    <w:p w:rsidR="0012163F" w:rsidRDefault="0038736C">
      <w:pPr>
        <w:spacing w:afterLines="100" w:after="312"/>
        <w:jc w:val="center"/>
        <w:rPr>
          <w:rFonts w:ascii="黑体" w:eastAsia="黑体" w:hAnsi="黑体"/>
          <w:sz w:val="24"/>
          <w:szCs w:val="36"/>
        </w:rPr>
      </w:pPr>
      <w:r w:rsidRPr="0038736C">
        <w:rPr>
          <w:rFonts w:ascii="黑体" w:eastAsia="黑体" w:hAnsi="黑体"/>
          <w:sz w:val="24"/>
          <w:szCs w:val="36"/>
        </w:rPr>
        <w:t>Standard format of agricultural microclimate observation data</w:t>
      </w:r>
    </w:p>
    <w:p w:rsidR="0038736C" w:rsidRDefault="0038736C">
      <w:pPr>
        <w:spacing w:afterLines="100" w:after="312"/>
        <w:jc w:val="center"/>
        <w:rPr>
          <w:rFonts w:ascii="黑体" w:eastAsia="黑体" w:hAnsi="黑体" w:hint="eastAsia"/>
          <w:sz w:val="28"/>
          <w:szCs w:val="36"/>
        </w:rPr>
      </w:pPr>
    </w:p>
    <w:p w:rsidR="00C76708" w:rsidRPr="00C76708" w:rsidRDefault="00C76708">
      <w:pPr>
        <w:spacing w:afterLines="100" w:after="312"/>
        <w:jc w:val="center"/>
        <w:rPr>
          <w:rFonts w:ascii="黑体" w:eastAsia="黑体" w:hAnsi="黑体"/>
          <w:sz w:val="24"/>
          <w:szCs w:val="36"/>
        </w:rPr>
      </w:pPr>
    </w:p>
    <w:p w:rsidR="00567D0C" w:rsidRDefault="00567D0C">
      <w:pPr>
        <w:spacing w:afterLines="100" w:after="312"/>
        <w:jc w:val="center"/>
        <w:rPr>
          <w:rFonts w:ascii="黑体" w:eastAsia="黑体" w:hAnsi="黑体"/>
          <w:sz w:val="36"/>
          <w:szCs w:val="36"/>
        </w:rPr>
      </w:pPr>
    </w:p>
    <w:p w:rsidR="00567D0C" w:rsidRDefault="00567D0C">
      <w:pPr>
        <w:spacing w:afterLines="100" w:after="312"/>
        <w:jc w:val="center"/>
        <w:rPr>
          <w:rFonts w:ascii="黑体" w:eastAsia="黑体" w:hAnsi="黑体"/>
          <w:sz w:val="36"/>
          <w:szCs w:val="36"/>
        </w:rPr>
      </w:pPr>
    </w:p>
    <w:p w:rsidR="0012163F" w:rsidRPr="00F1218C" w:rsidRDefault="00F315BD">
      <w:pPr>
        <w:spacing w:afterLines="100" w:after="312"/>
        <w:jc w:val="center"/>
        <w:rPr>
          <w:rFonts w:ascii="黑体" w:eastAsia="黑体" w:hAnsi="黑体"/>
          <w:spacing w:val="200"/>
          <w:sz w:val="44"/>
          <w:szCs w:val="36"/>
        </w:rPr>
      </w:pPr>
      <w:r w:rsidRPr="00263F7C">
        <w:rPr>
          <w:rFonts w:ascii="黑体" w:eastAsia="黑体" w:hAnsi="黑体"/>
          <w:spacing w:val="200"/>
          <w:sz w:val="52"/>
          <w:szCs w:val="36"/>
        </w:rPr>
        <w:t>编制说</w:t>
      </w:r>
      <w:r w:rsidRPr="00263F7C">
        <w:rPr>
          <w:rFonts w:ascii="黑体" w:eastAsia="黑体" w:hAnsi="黑体"/>
          <w:sz w:val="52"/>
          <w:szCs w:val="36"/>
        </w:rPr>
        <w:t>明</w:t>
      </w:r>
    </w:p>
    <w:p w:rsidR="00A01044" w:rsidRDefault="00A01044">
      <w:pPr>
        <w:spacing w:afterLines="100" w:after="312"/>
        <w:jc w:val="center"/>
        <w:rPr>
          <w:rFonts w:ascii="黑体" w:eastAsia="黑体" w:hAnsi="黑体"/>
          <w:sz w:val="44"/>
          <w:szCs w:val="36"/>
        </w:rPr>
      </w:pPr>
    </w:p>
    <w:p w:rsidR="00A85606" w:rsidRDefault="00A85606">
      <w:pPr>
        <w:spacing w:afterLines="100" w:after="312"/>
        <w:jc w:val="center"/>
        <w:rPr>
          <w:rFonts w:ascii="黑体" w:eastAsia="黑体" w:hAnsi="黑体"/>
          <w:sz w:val="44"/>
          <w:szCs w:val="36"/>
        </w:rPr>
      </w:pPr>
    </w:p>
    <w:p w:rsidR="00A85606" w:rsidRDefault="00A85606">
      <w:pPr>
        <w:spacing w:afterLines="100" w:after="312"/>
        <w:jc w:val="center"/>
        <w:rPr>
          <w:rFonts w:ascii="黑体" w:eastAsia="黑体" w:hAnsi="黑体"/>
          <w:sz w:val="44"/>
          <w:szCs w:val="36"/>
        </w:rPr>
      </w:pPr>
    </w:p>
    <w:p w:rsidR="00A85606" w:rsidRDefault="00A85606">
      <w:pPr>
        <w:spacing w:afterLines="100" w:after="312"/>
        <w:jc w:val="center"/>
        <w:rPr>
          <w:rFonts w:ascii="黑体" w:eastAsia="黑体" w:hAnsi="黑体"/>
          <w:sz w:val="44"/>
          <w:szCs w:val="36"/>
        </w:rPr>
      </w:pPr>
    </w:p>
    <w:p w:rsidR="00A85606" w:rsidRPr="00F0188E" w:rsidRDefault="00A85606">
      <w:pPr>
        <w:spacing w:afterLines="100" w:after="312"/>
        <w:jc w:val="center"/>
        <w:rPr>
          <w:rFonts w:ascii="黑体" w:eastAsia="黑体" w:hAnsi="黑体"/>
          <w:sz w:val="32"/>
          <w:szCs w:val="32"/>
        </w:rPr>
      </w:pPr>
      <w:r w:rsidRPr="00F0188E">
        <w:rPr>
          <w:rFonts w:ascii="黑体" w:eastAsia="黑体" w:hAnsi="黑体"/>
          <w:sz w:val="32"/>
          <w:szCs w:val="32"/>
        </w:rPr>
        <w:t>主要起草单位</w:t>
      </w:r>
      <w:r w:rsidRPr="00F0188E">
        <w:rPr>
          <w:rFonts w:ascii="黑体" w:eastAsia="黑体" w:hAnsi="黑体" w:hint="eastAsia"/>
          <w:sz w:val="32"/>
          <w:szCs w:val="32"/>
        </w:rPr>
        <w:t>：</w:t>
      </w:r>
      <w:r w:rsidR="0038736C">
        <w:rPr>
          <w:rFonts w:ascii="黑体" w:eastAsia="黑体" w:hAnsi="黑体" w:hint="eastAsia"/>
          <w:sz w:val="32"/>
          <w:szCs w:val="32"/>
        </w:rPr>
        <w:t>呼和浩特市气象局</w:t>
      </w:r>
    </w:p>
    <w:p w:rsidR="00A01044" w:rsidRPr="00F0188E" w:rsidRDefault="00A01044">
      <w:pPr>
        <w:spacing w:afterLines="100" w:after="312"/>
        <w:jc w:val="center"/>
        <w:rPr>
          <w:rFonts w:ascii="黑体" w:eastAsia="黑体" w:hAnsi="黑体"/>
          <w:sz w:val="32"/>
          <w:szCs w:val="32"/>
        </w:rPr>
        <w:sectPr w:rsidR="00A01044" w:rsidRPr="00F0188E" w:rsidSect="00F27949">
          <w:headerReference w:type="default" r:id="rId10"/>
          <w:footerReference w:type="default" r:id="rId11"/>
          <w:footerReference w:type="first" r:id="rId12"/>
          <w:pgSz w:w="11906" w:h="16838"/>
          <w:pgMar w:top="1440" w:right="1800" w:bottom="1440" w:left="1800" w:header="851" w:footer="992" w:gutter="0"/>
          <w:pgNumType w:start="1"/>
          <w:cols w:space="720"/>
          <w:titlePg/>
          <w:docGrid w:type="lines" w:linePitch="312"/>
        </w:sectPr>
      </w:pPr>
    </w:p>
    <w:p w:rsidR="007477F8" w:rsidRPr="00CC13CF" w:rsidRDefault="007477F8" w:rsidP="00A0104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6"/>
        </w:rPr>
      </w:pPr>
      <w:r w:rsidRPr="00CC13CF">
        <w:rPr>
          <w:rFonts w:ascii="黑体" w:eastAsia="黑体" w:hAnsi="黑体" w:hint="eastAsia"/>
          <w:spacing w:val="320"/>
          <w:sz w:val="32"/>
          <w:szCs w:val="36"/>
        </w:rPr>
        <w:lastRenderedPageBreak/>
        <w:t>目</w:t>
      </w:r>
      <w:r w:rsidRPr="00CC13CF">
        <w:rPr>
          <w:rFonts w:ascii="黑体" w:eastAsia="黑体" w:hAnsi="黑体" w:hint="eastAsia"/>
          <w:sz w:val="32"/>
          <w:szCs w:val="36"/>
        </w:rPr>
        <w:t>录</w:t>
      </w:r>
    </w:p>
    <w:p w:rsidR="004F6A31" w:rsidRDefault="000A3814">
      <w:pPr>
        <w:pStyle w:val="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r w:rsidRPr="00746613">
        <w:rPr>
          <w:rFonts w:ascii="宋体" w:hAnsi="宋体"/>
          <w:kern w:val="0"/>
          <w:szCs w:val="21"/>
        </w:rPr>
        <w:fldChar w:fldCharType="begin"/>
      </w:r>
      <w:r w:rsidRPr="00746613">
        <w:rPr>
          <w:rFonts w:ascii="宋体" w:hAnsi="宋体"/>
          <w:kern w:val="0"/>
          <w:szCs w:val="21"/>
        </w:rPr>
        <w:instrText xml:space="preserve"> </w:instrText>
      </w:r>
      <w:r w:rsidRPr="00746613">
        <w:rPr>
          <w:rFonts w:ascii="宋体" w:hAnsi="宋体" w:hint="eastAsia"/>
          <w:kern w:val="0"/>
          <w:szCs w:val="21"/>
        </w:rPr>
        <w:instrText>TOC \o "1-2" \h \z \u</w:instrText>
      </w:r>
      <w:r w:rsidRPr="00746613">
        <w:rPr>
          <w:rFonts w:ascii="宋体" w:hAnsi="宋体"/>
          <w:kern w:val="0"/>
          <w:szCs w:val="21"/>
        </w:rPr>
        <w:instrText xml:space="preserve"> </w:instrText>
      </w:r>
      <w:r w:rsidRPr="00746613">
        <w:rPr>
          <w:rFonts w:ascii="宋体" w:hAnsi="宋体"/>
          <w:kern w:val="0"/>
          <w:szCs w:val="21"/>
        </w:rPr>
        <w:fldChar w:fldCharType="separate"/>
      </w:r>
      <w:hyperlink w:anchor="_Toc103566154" w:history="1">
        <w:r w:rsidR="004F6A31" w:rsidRPr="009F1931">
          <w:rPr>
            <w:rStyle w:val="af6"/>
            <w:rFonts w:ascii="黑体" w:eastAsia="黑体" w:hint="eastAsia"/>
            <w:noProof/>
          </w:rPr>
          <w:t>一</w:t>
        </w:r>
        <w:r w:rsidR="004F6A31" w:rsidRPr="009F1931">
          <w:rPr>
            <w:rStyle w:val="af6"/>
            <w:rFonts w:eastAsia="黑体" w:hint="eastAsia"/>
            <w:noProof/>
          </w:rPr>
          <w:t xml:space="preserve"> </w:t>
        </w:r>
        <w:r w:rsidR="004F6A31" w:rsidRPr="009F1931">
          <w:rPr>
            <w:rStyle w:val="af6"/>
            <w:rFonts w:eastAsia="黑体" w:hint="eastAsia"/>
            <w:noProof/>
          </w:rPr>
          <w:t>工作简况</w:t>
        </w:r>
        <w:r w:rsidR="004F6A31">
          <w:rPr>
            <w:noProof/>
            <w:webHidden/>
          </w:rPr>
          <w:tab/>
        </w:r>
        <w:r w:rsidR="004F6A31">
          <w:rPr>
            <w:noProof/>
            <w:webHidden/>
          </w:rPr>
          <w:fldChar w:fldCharType="begin"/>
        </w:r>
        <w:r w:rsidR="004F6A31">
          <w:rPr>
            <w:noProof/>
            <w:webHidden/>
          </w:rPr>
          <w:instrText xml:space="preserve"> PAGEREF _Toc103566154 \h </w:instrText>
        </w:r>
        <w:r w:rsidR="004F6A31">
          <w:rPr>
            <w:noProof/>
            <w:webHidden/>
          </w:rPr>
        </w:r>
        <w:r w:rsidR="004F6A31">
          <w:rPr>
            <w:noProof/>
            <w:webHidden/>
          </w:rPr>
          <w:fldChar w:fldCharType="separate"/>
        </w:r>
        <w:r w:rsidR="004F6A31">
          <w:rPr>
            <w:noProof/>
            <w:webHidden/>
          </w:rPr>
          <w:t>1</w:t>
        </w:r>
        <w:r w:rsidR="004F6A31">
          <w:rPr>
            <w:noProof/>
            <w:webHidden/>
          </w:rPr>
          <w:fldChar w:fldCharType="end"/>
        </w:r>
      </w:hyperlink>
    </w:p>
    <w:p w:rsidR="004F6A31" w:rsidRDefault="00E81350">
      <w:pPr>
        <w:pStyle w:val="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3566155" w:history="1">
        <w:r w:rsidR="004F6A31" w:rsidRPr="009F1931">
          <w:rPr>
            <w:rStyle w:val="af6"/>
            <w:rFonts w:ascii="黑体" w:eastAsia="黑体" w:hint="eastAsia"/>
            <w:noProof/>
          </w:rPr>
          <w:t>二</w:t>
        </w:r>
        <w:r w:rsidR="004F6A31" w:rsidRPr="009F1931">
          <w:rPr>
            <w:rStyle w:val="af6"/>
            <w:rFonts w:eastAsia="黑体" w:hint="eastAsia"/>
            <w:noProof/>
          </w:rPr>
          <w:t xml:space="preserve"> </w:t>
        </w:r>
        <w:r w:rsidR="004F6A31" w:rsidRPr="009F1931">
          <w:rPr>
            <w:rStyle w:val="af6"/>
            <w:rFonts w:eastAsia="黑体" w:hint="eastAsia"/>
            <w:noProof/>
          </w:rPr>
          <w:t>主要起草过程</w:t>
        </w:r>
        <w:r w:rsidR="004F6A31">
          <w:rPr>
            <w:noProof/>
            <w:webHidden/>
          </w:rPr>
          <w:tab/>
        </w:r>
        <w:r w:rsidR="004F6A31">
          <w:rPr>
            <w:noProof/>
            <w:webHidden/>
          </w:rPr>
          <w:fldChar w:fldCharType="begin"/>
        </w:r>
        <w:r w:rsidR="004F6A31">
          <w:rPr>
            <w:noProof/>
            <w:webHidden/>
          </w:rPr>
          <w:instrText xml:space="preserve"> PAGEREF _Toc103566155 \h </w:instrText>
        </w:r>
        <w:r w:rsidR="004F6A31">
          <w:rPr>
            <w:noProof/>
            <w:webHidden/>
          </w:rPr>
        </w:r>
        <w:r w:rsidR="004F6A31">
          <w:rPr>
            <w:noProof/>
            <w:webHidden/>
          </w:rPr>
          <w:fldChar w:fldCharType="separate"/>
        </w:r>
        <w:r w:rsidR="004F6A31">
          <w:rPr>
            <w:noProof/>
            <w:webHidden/>
          </w:rPr>
          <w:t>1</w:t>
        </w:r>
        <w:r w:rsidR="004F6A31">
          <w:rPr>
            <w:noProof/>
            <w:webHidden/>
          </w:rPr>
          <w:fldChar w:fldCharType="end"/>
        </w:r>
      </w:hyperlink>
    </w:p>
    <w:p w:rsidR="004F6A31" w:rsidRDefault="00E81350">
      <w:pPr>
        <w:pStyle w:val="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3566156" w:history="1">
        <w:r w:rsidR="004F6A31" w:rsidRPr="009F1931">
          <w:rPr>
            <w:rStyle w:val="af6"/>
            <w:rFonts w:ascii="黑体" w:eastAsia="黑体" w:hint="eastAsia"/>
            <w:noProof/>
          </w:rPr>
          <w:t>三</w:t>
        </w:r>
        <w:r w:rsidR="004F6A31" w:rsidRPr="009F1931">
          <w:rPr>
            <w:rStyle w:val="af6"/>
            <w:rFonts w:eastAsia="黑体" w:hint="eastAsia"/>
            <w:noProof/>
          </w:rPr>
          <w:t xml:space="preserve"> </w:t>
        </w:r>
        <w:r w:rsidR="004F6A31" w:rsidRPr="009F1931">
          <w:rPr>
            <w:rStyle w:val="af6"/>
            <w:rFonts w:eastAsia="黑体" w:hint="eastAsia"/>
            <w:noProof/>
          </w:rPr>
          <w:t>制定标准的原则和依据，与现行法律、法规、标准的关系</w:t>
        </w:r>
        <w:r w:rsidR="004F6A31">
          <w:rPr>
            <w:noProof/>
            <w:webHidden/>
          </w:rPr>
          <w:tab/>
        </w:r>
        <w:r w:rsidR="004F6A31">
          <w:rPr>
            <w:noProof/>
            <w:webHidden/>
          </w:rPr>
          <w:fldChar w:fldCharType="begin"/>
        </w:r>
        <w:r w:rsidR="004F6A31">
          <w:rPr>
            <w:noProof/>
            <w:webHidden/>
          </w:rPr>
          <w:instrText xml:space="preserve"> PAGEREF _Toc103566156 \h </w:instrText>
        </w:r>
        <w:r w:rsidR="004F6A31">
          <w:rPr>
            <w:noProof/>
            <w:webHidden/>
          </w:rPr>
        </w:r>
        <w:r w:rsidR="004F6A31">
          <w:rPr>
            <w:noProof/>
            <w:webHidden/>
          </w:rPr>
          <w:fldChar w:fldCharType="separate"/>
        </w:r>
        <w:r w:rsidR="004F6A31">
          <w:rPr>
            <w:noProof/>
            <w:webHidden/>
          </w:rPr>
          <w:t>2</w:t>
        </w:r>
        <w:r w:rsidR="004F6A31">
          <w:rPr>
            <w:noProof/>
            <w:webHidden/>
          </w:rPr>
          <w:fldChar w:fldCharType="end"/>
        </w:r>
      </w:hyperlink>
    </w:p>
    <w:p w:rsidR="004F6A31" w:rsidRDefault="00E81350">
      <w:pPr>
        <w:pStyle w:val="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3566157" w:history="1">
        <w:r w:rsidR="004F6A31" w:rsidRPr="009F1931">
          <w:rPr>
            <w:rStyle w:val="af6"/>
            <w:rFonts w:ascii="黑体" w:eastAsia="黑体" w:hint="eastAsia"/>
            <w:noProof/>
          </w:rPr>
          <w:t>四</w:t>
        </w:r>
        <w:r w:rsidR="004F6A31" w:rsidRPr="009F1931">
          <w:rPr>
            <w:rStyle w:val="af6"/>
            <w:rFonts w:eastAsia="黑体" w:hint="eastAsia"/>
            <w:noProof/>
          </w:rPr>
          <w:t xml:space="preserve"> </w:t>
        </w:r>
        <w:r w:rsidR="004F6A31" w:rsidRPr="009F1931">
          <w:rPr>
            <w:rStyle w:val="af6"/>
            <w:rFonts w:eastAsia="黑体" w:hint="eastAsia"/>
            <w:noProof/>
          </w:rPr>
          <w:t>标准中主要技术指标、参数和试验验证的论述</w:t>
        </w:r>
        <w:r w:rsidR="004F6A31">
          <w:rPr>
            <w:noProof/>
            <w:webHidden/>
          </w:rPr>
          <w:tab/>
        </w:r>
        <w:r w:rsidR="004F6A31">
          <w:rPr>
            <w:noProof/>
            <w:webHidden/>
          </w:rPr>
          <w:fldChar w:fldCharType="begin"/>
        </w:r>
        <w:r w:rsidR="004F6A31">
          <w:rPr>
            <w:noProof/>
            <w:webHidden/>
          </w:rPr>
          <w:instrText xml:space="preserve"> PAGEREF _Toc103566157 \h </w:instrText>
        </w:r>
        <w:r w:rsidR="004F6A31">
          <w:rPr>
            <w:noProof/>
            <w:webHidden/>
          </w:rPr>
        </w:r>
        <w:r w:rsidR="004F6A31">
          <w:rPr>
            <w:noProof/>
            <w:webHidden/>
          </w:rPr>
          <w:fldChar w:fldCharType="separate"/>
        </w:r>
        <w:r w:rsidR="004F6A31">
          <w:rPr>
            <w:noProof/>
            <w:webHidden/>
          </w:rPr>
          <w:t>3</w:t>
        </w:r>
        <w:r w:rsidR="004F6A31">
          <w:rPr>
            <w:noProof/>
            <w:webHidden/>
          </w:rPr>
          <w:fldChar w:fldCharType="end"/>
        </w:r>
      </w:hyperlink>
    </w:p>
    <w:p w:rsidR="004F6A31" w:rsidRDefault="00E81350">
      <w:pPr>
        <w:pStyle w:val="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3566158" w:history="1">
        <w:r w:rsidR="004F6A31" w:rsidRPr="009F1931">
          <w:rPr>
            <w:rStyle w:val="af6"/>
            <w:rFonts w:ascii="黑体" w:eastAsia="黑体" w:hint="eastAsia"/>
            <w:noProof/>
          </w:rPr>
          <w:t>五</w:t>
        </w:r>
        <w:r w:rsidR="004F6A31" w:rsidRPr="009F1931">
          <w:rPr>
            <w:rStyle w:val="af6"/>
            <w:rFonts w:eastAsia="黑体" w:hint="eastAsia"/>
            <w:noProof/>
          </w:rPr>
          <w:t xml:space="preserve"> </w:t>
        </w:r>
        <w:r w:rsidR="004F6A31" w:rsidRPr="009F1931">
          <w:rPr>
            <w:rStyle w:val="af6"/>
            <w:rFonts w:eastAsia="黑体" w:hint="eastAsia"/>
            <w:noProof/>
          </w:rPr>
          <w:t>重大意见分歧的处理依据和结果</w:t>
        </w:r>
        <w:r w:rsidR="004F6A31">
          <w:rPr>
            <w:noProof/>
            <w:webHidden/>
          </w:rPr>
          <w:tab/>
        </w:r>
        <w:r w:rsidR="004F6A31">
          <w:rPr>
            <w:noProof/>
            <w:webHidden/>
          </w:rPr>
          <w:fldChar w:fldCharType="begin"/>
        </w:r>
        <w:r w:rsidR="004F6A31">
          <w:rPr>
            <w:noProof/>
            <w:webHidden/>
          </w:rPr>
          <w:instrText xml:space="preserve"> PAGEREF _Toc103566158 \h </w:instrText>
        </w:r>
        <w:r w:rsidR="004F6A31">
          <w:rPr>
            <w:noProof/>
            <w:webHidden/>
          </w:rPr>
        </w:r>
        <w:r w:rsidR="004F6A31">
          <w:rPr>
            <w:noProof/>
            <w:webHidden/>
          </w:rPr>
          <w:fldChar w:fldCharType="separate"/>
        </w:r>
        <w:r w:rsidR="004F6A31">
          <w:rPr>
            <w:noProof/>
            <w:webHidden/>
          </w:rPr>
          <w:t>4</w:t>
        </w:r>
        <w:r w:rsidR="004F6A31">
          <w:rPr>
            <w:noProof/>
            <w:webHidden/>
          </w:rPr>
          <w:fldChar w:fldCharType="end"/>
        </w:r>
      </w:hyperlink>
    </w:p>
    <w:p w:rsidR="004F6A31" w:rsidRDefault="00E81350">
      <w:pPr>
        <w:pStyle w:val="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3566159" w:history="1">
        <w:r w:rsidR="004F6A31" w:rsidRPr="009F1931">
          <w:rPr>
            <w:rStyle w:val="af6"/>
            <w:rFonts w:ascii="黑体" w:eastAsia="黑体" w:hint="eastAsia"/>
            <w:noProof/>
          </w:rPr>
          <w:t>六</w:t>
        </w:r>
        <w:r w:rsidR="004F6A31" w:rsidRPr="009F1931">
          <w:rPr>
            <w:rStyle w:val="af6"/>
            <w:rFonts w:eastAsia="黑体" w:hint="eastAsia"/>
            <w:noProof/>
          </w:rPr>
          <w:t xml:space="preserve"> </w:t>
        </w:r>
        <w:r w:rsidR="004F6A31" w:rsidRPr="009F1931">
          <w:rPr>
            <w:rStyle w:val="af6"/>
            <w:rFonts w:eastAsia="黑体" w:hint="eastAsia"/>
            <w:noProof/>
          </w:rPr>
          <w:t>采用国际标准或国外先进标准的，说明采标程度及国内外同类标准水平的对比情况</w:t>
        </w:r>
        <w:r w:rsidR="004F6A31">
          <w:rPr>
            <w:noProof/>
            <w:webHidden/>
          </w:rPr>
          <w:tab/>
        </w:r>
        <w:r w:rsidR="004F6A31">
          <w:rPr>
            <w:noProof/>
            <w:webHidden/>
          </w:rPr>
          <w:fldChar w:fldCharType="begin"/>
        </w:r>
        <w:r w:rsidR="004F6A31">
          <w:rPr>
            <w:noProof/>
            <w:webHidden/>
          </w:rPr>
          <w:instrText xml:space="preserve"> PAGEREF _Toc103566159 \h </w:instrText>
        </w:r>
        <w:r w:rsidR="004F6A31">
          <w:rPr>
            <w:noProof/>
            <w:webHidden/>
          </w:rPr>
        </w:r>
        <w:r w:rsidR="004F6A31">
          <w:rPr>
            <w:noProof/>
            <w:webHidden/>
          </w:rPr>
          <w:fldChar w:fldCharType="separate"/>
        </w:r>
        <w:r w:rsidR="004F6A31">
          <w:rPr>
            <w:noProof/>
            <w:webHidden/>
          </w:rPr>
          <w:t>4</w:t>
        </w:r>
        <w:r w:rsidR="004F6A31">
          <w:rPr>
            <w:noProof/>
            <w:webHidden/>
          </w:rPr>
          <w:fldChar w:fldCharType="end"/>
        </w:r>
      </w:hyperlink>
    </w:p>
    <w:p w:rsidR="004F6A31" w:rsidRDefault="00E81350">
      <w:pPr>
        <w:pStyle w:val="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3566160" w:history="1">
        <w:r w:rsidR="004F6A31" w:rsidRPr="009F1931">
          <w:rPr>
            <w:rStyle w:val="af6"/>
            <w:rFonts w:ascii="黑体" w:eastAsia="黑体" w:hint="eastAsia"/>
            <w:noProof/>
          </w:rPr>
          <w:t>七</w:t>
        </w:r>
        <w:r w:rsidR="004F6A31" w:rsidRPr="009F1931">
          <w:rPr>
            <w:rStyle w:val="af6"/>
            <w:rFonts w:eastAsia="黑体" w:hint="eastAsia"/>
            <w:noProof/>
          </w:rPr>
          <w:t xml:space="preserve"> </w:t>
        </w:r>
        <w:r w:rsidR="004F6A31" w:rsidRPr="009F1931">
          <w:rPr>
            <w:rStyle w:val="af6"/>
            <w:rFonts w:eastAsia="黑体" w:hint="eastAsia"/>
            <w:noProof/>
          </w:rPr>
          <w:t>其他应说明的事项</w:t>
        </w:r>
        <w:r w:rsidR="004F6A31">
          <w:rPr>
            <w:noProof/>
            <w:webHidden/>
          </w:rPr>
          <w:tab/>
        </w:r>
        <w:r w:rsidR="004F6A31">
          <w:rPr>
            <w:noProof/>
            <w:webHidden/>
          </w:rPr>
          <w:fldChar w:fldCharType="begin"/>
        </w:r>
        <w:r w:rsidR="004F6A31">
          <w:rPr>
            <w:noProof/>
            <w:webHidden/>
          </w:rPr>
          <w:instrText xml:space="preserve"> PAGEREF _Toc103566160 \h </w:instrText>
        </w:r>
        <w:r w:rsidR="004F6A31">
          <w:rPr>
            <w:noProof/>
            <w:webHidden/>
          </w:rPr>
        </w:r>
        <w:r w:rsidR="004F6A31">
          <w:rPr>
            <w:noProof/>
            <w:webHidden/>
          </w:rPr>
          <w:fldChar w:fldCharType="separate"/>
        </w:r>
        <w:r w:rsidR="004F6A31">
          <w:rPr>
            <w:noProof/>
            <w:webHidden/>
          </w:rPr>
          <w:t>4</w:t>
        </w:r>
        <w:r w:rsidR="004F6A31">
          <w:rPr>
            <w:noProof/>
            <w:webHidden/>
          </w:rPr>
          <w:fldChar w:fldCharType="end"/>
        </w:r>
      </w:hyperlink>
    </w:p>
    <w:p w:rsidR="004F6A31" w:rsidRDefault="00E81350">
      <w:pPr>
        <w:pStyle w:val="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3566161" w:history="1">
        <w:r w:rsidR="004F6A31" w:rsidRPr="009F1931">
          <w:rPr>
            <w:rStyle w:val="af6"/>
            <w:rFonts w:ascii="黑体" w:eastAsia="黑体" w:hint="eastAsia"/>
            <w:noProof/>
          </w:rPr>
          <w:t>八</w:t>
        </w:r>
        <w:r w:rsidR="004F6A31" w:rsidRPr="009F1931">
          <w:rPr>
            <w:rStyle w:val="af6"/>
            <w:rFonts w:eastAsia="黑体" w:hint="eastAsia"/>
            <w:noProof/>
          </w:rPr>
          <w:t xml:space="preserve"> </w:t>
        </w:r>
        <w:r w:rsidR="004F6A31" w:rsidRPr="009F1931">
          <w:rPr>
            <w:rStyle w:val="af6"/>
            <w:rFonts w:eastAsia="黑体" w:hint="eastAsia"/>
            <w:noProof/>
          </w:rPr>
          <w:t>标准征求意见情况</w:t>
        </w:r>
        <w:r w:rsidR="004F6A31">
          <w:rPr>
            <w:noProof/>
            <w:webHidden/>
          </w:rPr>
          <w:tab/>
        </w:r>
        <w:r w:rsidR="004F6A31">
          <w:rPr>
            <w:noProof/>
            <w:webHidden/>
          </w:rPr>
          <w:fldChar w:fldCharType="begin"/>
        </w:r>
        <w:r w:rsidR="004F6A31">
          <w:rPr>
            <w:noProof/>
            <w:webHidden/>
          </w:rPr>
          <w:instrText xml:space="preserve"> PAGEREF _Toc103566161 \h </w:instrText>
        </w:r>
        <w:r w:rsidR="004F6A31">
          <w:rPr>
            <w:noProof/>
            <w:webHidden/>
          </w:rPr>
        </w:r>
        <w:r w:rsidR="004F6A31">
          <w:rPr>
            <w:noProof/>
            <w:webHidden/>
          </w:rPr>
          <w:fldChar w:fldCharType="separate"/>
        </w:r>
        <w:r w:rsidR="004F6A31">
          <w:rPr>
            <w:noProof/>
            <w:webHidden/>
          </w:rPr>
          <w:t>5</w:t>
        </w:r>
        <w:r w:rsidR="004F6A31">
          <w:rPr>
            <w:noProof/>
            <w:webHidden/>
          </w:rPr>
          <w:fldChar w:fldCharType="end"/>
        </w:r>
      </w:hyperlink>
    </w:p>
    <w:p w:rsidR="007477F8" w:rsidRDefault="000A3814" w:rsidP="00746613">
      <w:pPr>
        <w:spacing w:line="400" w:lineRule="exact"/>
        <w:rPr>
          <w:sz w:val="24"/>
          <w:szCs w:val="36"/>
        </w:rPr>
      </w:pPr>
      <w:r w:rsidRPr="00746613">
        <w:rPr>
          <w:rFonts w:ascii="宋体" w:hAnsi="宋体"/>
          <w:kern w:val="0"/>
          <w:szCs w:val="21"/>
        </w:rPr>
        <w:fldChar w:fldCharType="end"/>
      </w:r>
    </w:p>
    <w:p w:rsidR="001B54C4" w:rsidRDefault="001B54C4" w:rsidP="00B81757">
      <w:pPr>
        <w:spacing w:line="400" w:lineRule="exact"/>
        <w:rPr>
          <w:sz w:val="24"/>
          <w:szCs w:val="36"/>
        </w:rPr>
        <w:sectPr w:rsidR="001B54C4" w:rsidSect="00B027C8"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pgNumType w:fmt="upperRoman" w:start="1"/>
          <w:cols w:space="720"/>
          <w:titlePg/>
          <w:docGrid w:type="lines" w:linePitch="312"/>
        </w:sectPr>
      </w:pPr>
    </w:p>
    <w:p w:rsidR="00664EC9" w:rsidRPr="00A359DC" w:rsidRDefault="001053F5" w:rsidP="00A359DC">
      <w:pPr>
        <w:spacing w:beforeLines="50" w:before="156"/>
        <w:jc w:val="center"/>
        <w:rPr>
          <w:rFonts w:ascii="黑体" w:eastAsia="黑体" w:hAnsi="黑体"/>
          <w:kern w:val="32"/>
          <w:sz w:val="32"/>
          <w:szCs w:val="36"/>
        </w:rPr>
      </w:pPr>
      <w:r>
        <w:rPr>
          <w:rFonts w:ascii="黑体" w:eastAsia="黑体" w:hAnsi="黑体" w:hint="eastAsia"/>
          <w:kern w:val="32"/>
          <w:sz w:val="32"/>
          <w:szCs w:val="36"/>
        </w:rPr>
        <w:lastRenderedPageBreak/>
        <w:t>《</w:t>
      </w:r>
      <w:r w:rsidR="0038736C" w:rsidRPr="0038736C">
        <w:rPr>
          <w:rFonts w:ascii="黑体" w:eastAsia="黑体" w:hAnsi="黑体" w:hint="eastAsia"/>
          <w:kern w:val="32"/>
          <w:sz w:val="32"/>
          <w:szCs w:val="36"/>
        </w:rPr>
        <w:t>农业小气候观测数据格式规范</w:t>
      </w:r>
      <w:r>
        <w:rPr>
          <w:rFonts w:ascii="黑体" w:eastAsia="黑体" w:hAnsi="黑体" w:hint="eastAsia"/>
          <w:kern w:val="32"/>
          <w:sz w:val="32"/>
          <w:szCs w:val="36"/>
        </w:rPr>
        <w:t>》</w:t>
      </w:r>
      <w:r w:rsidR="00664EC9" w:rsidRPr="00A359DC">
        <w:rPr>
          <w:rFonts w:ascii="黑体" w:eastAsia="黑体" w:hAnsi="黑体" w:hint="eastAsia"/>
          <w:kern w:val="32"/>
          <w:sz w:val="32"/>
          <w:szCs w:val="36"/>
        </w:rPr>
        <w:t>编制说明</w:t>
      </w:r>
    </w:p>
    <w:p w:rsidR="00F315BD" w:rsidRPr="00F57775" w:rsidRDefault="002F2296" w:rsidP="000E1DDA">
      <w:pPr>
        <w:pStyle w:val="af8"/>
        <w:numPr>
          <w:ilvl w:val="0"/>
          <w:numId w:val="7"/>
        </w:numPr>
        <w:snapToGrid w:val="0"/>
        <w:spacing w:beforeLines="50" w:before="156" w:afterLines="50" w:after="156"/>
        <w:ind w:firstLineChars="0"/>
        <w:outlineLvl w:val="0"/>
        <w:rPr>
          <w:rFonts w:eastAsia="黑体"/>
          <w:sz w:val="24"/>
          <w:szCs w:val="28"/>
        </w:rPr>
      </w:pPr>
      <w:bookmarkStart w:id="0" w:name="_Toc103566154"/>
      <w:r w:rsidRPr="00F57775">
        <w:rPr>
          <w:rFonts w:eastAsia="黑体" w:hint="eastAsia"/>
          <w:sz w:val="24"/>
          <w:szCs w:val="28"/>
        </w:rPr>
        <w:t>工作简</w:t>
      </w:r>
      <w:r w:rsidR="006A1D17">
        <w:rPr>
          <w:rFonts w:eastAsia="黑体" w:hint="eastAsia"/>
          <w:sz w:val="24"/>
          <w:szCs w:val="28"/>
        </w:rPr>
        <w:t>况</w:t>
      </w:r>
      <w:bookmarkEnd w:id="0"/>
    </w:p>
    <w:p w:rsidR="004C45AB" w:rsidRDefault="006A1D17" w:rsidP="004C45AB">
      <w:pPr>
        <w:spacing w:line="360" w:lineRule="auto"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（一）</w:t>
      </w:r>
      <w:r w:rsidR="004C45AB">
        <w:rPr>
          <w:rFonts w:ascii="宋体" w:hAnsi="宋体" w:cs="宋体" w:hint="eastAsia"/>
          <w:b/>
          <w:color w:val="000000"/>
          <w:kern w:val="0"/>
          <w:szCs w:val="21"/>
        </w:rPr>
        <w:t xml:space="preserve"> 任务来源</w:t>
      </w:r>
    </w:p>
    <w:p w:rsidR="004C45AB" w:rsidRDefault="008412C7" w:rsidP="006A1D17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2021年6月29日，</w:t>
      </w:r>
      <w:r w:rsidR="006A1D17">
        <w:rPr>
          <w:rFonts w:ascii="宋体" w:hAnsi="宋体" w:cs="宋体" w:hint="eastAsia"/>
          <w:color w:val="000000"/>
          <w:kern w:val="0"/>
          <w:szCs w:val="21"/>
        </w:rPr>
        <w:t>根据呼和浩特市市场监督管理局发布的《</w:t>
      </w:r>
      <w:r w:rsidR="006A1D17" w:rsidRPr="006A1D17">
        <w:rPr>
          <w:rFonts w:ascii="宋体" w:hAnsi="宋体" w:cs="宋体" w:hint="eastAsia"/>
          <w:color w:val="000000"/>
          <w:kern w:val="0"/>
          <w:szCs w:val="21"/>
        </w:rPr>
        <w:t>呼和浩特市市场监督管理局关于下达2021年第1批呼和浩特市地方标准制修订项目计划的通知</w:t>
      </w:r>
      <w:r w:rsidR="006A1D17">
        <w:rPr>
          <w:rFonts w:ascii="宋体" w:hAnsi="宋体" w:cs="宋体" w:hint="eastAsia"/>
          <w:color w:val="000000"/>
          <w:kern w:val="0"/>
          <w:szCs w:val="21"/>
        </w:rPr>
        <w:t>》</w:t>
      </w:r>
      <w:r>
        <w:rPr>
          <w:rFonts w:ascii="宋体" w:hAnsi="宋体" w:cs="宋体" w:hint="eastAsia"/>
          <w:color w:val="000000"/>
          <w:kern w:val="0"/>
          <w:szCs w:val="21"/>
        </w:rPr>
        <w:t>（</w:t>
      </w:r>
      <w:r w:rsidR="006A1D17" w:rsidRPr="006A1D17">
        <w:rPr>
          <w:rFonts w:ascii="宋体" w:hAnsi="宋体" w:cs="宋体" w:hint="eastAsia"/>
          <w:color w:val="000000"/>
          <w:kern w:val="0"/>
          <w:szCs w:val="21"/>
        </w:rPr>
        <w:t>呼市监发〔2021〕133号</w:t>
      </w:r>
      <w:r>
        <w:rPr>
          <w:rFonts w:ascii="宋体" w:hAnsi="宋体" w:cs="宋体" w:hint="eastAsia"/>
          <w:color w:val="000000"/>
          <w:kern w:val="0"/>
          <w:szCs w:val="21"/>
        </w:rPr>
        <w:t>），</w:t>
      </w:r>
      <w:r w:rsidR="006A1D17" w:rsidRPr="006A1D17">
        <w:rPr>
          <w:rFonts w:ascii="宋体" w:hAnsi="宋体" w:cs="宋体" w:hint="eastAsia"/>
          <w:color w:val="000000"/>
          <w:kern w:val="0"/>
          <w:szCs w:val="21"/>
        </w:rPr>
        <w:t>呼和浩特市地方标准制修订项目</w:t>
      </w:r>
      <w:r w:rsidR="004C45AB">
        <w:rPr>
          <w:rFonts w:ascii="宋体" w:hAnsi="宋体" w:cs="宋体" w:hint="eastAsia"/>
          <w:color w:val="000000"/>
          <w:kern w:val="0"/>
          <w:szCs w:val="21"/>
        </w:rPr>
        <w:t>《</w:t>
      </w:r>
      <w:r>
        <w:rPr>
          <w:rFonts w:ascii="宋体" w:hAnsi="宋体" w:cs="宋体" w:hint="eastAsia"/>
          <w:color w:val="000000"/>
          <w:kern w:val="0"/>
          <w:szCs w:val="21"/>
        </w:rPr>
        <w:t>农业小气候观测数据格式</w:t>
      </w:r>
      <w:r w:rsidR="004C45AB" w:rsidRPr="00C074DB">
        <w:rPr>
          <w:rFonts w:ascii="宋体" w:hAnsi="宋体" w:cs="宋体" w:hint="eastAsia"/>
          <w:color w:val="000000"/>
          <w:kern w:val="0"/>
          <w:szCs w:val="21"/>
        </w:rPr>
        <w:t>规范</w:t>
      </w:r>
      <w:r w:rsidR="004C45AB">
        <w:rPr>
          <w:rFonts w:ascii="宋体" w:hAnsi="宋体" w:cs="宋体" w:hint="eastAsia"/>
          <w:color w:val="000000"/>
          <w:kern w:val="0"/>
          <w:szCs w:val="21"/>
        </w:rPr>
        <w:t>》</w:t>
      </w:r>
      <w:r w:rsidR="006A1D17">
        <w:rPr>
          <w:rFonts w:ascii="宋体" w:hAnsi="宋体" w:cs="宋体" w:hint="eastAsia"/>
          <w:color w:val="000000"/>
          <w:kern w:val="0"/>
          <w:szCs w:val="21"/>
        </w:rPr>
        <w:t>正式立项</w:t>
      </w:r>
      <w:r w:rsidR="00F01D7A">
        <w:rPr>
          <w:rFonts w:ascii="宋体" w:hAnsi="宋体" w:cs="宋体" w:hint="eastAsia"/>
          <w:color w:val="000000"/>
          <w:kern w:val="0"/>
          <w:szCs w:val="21"/>
        </w:rPr>
        <w:t>，</w:t>
      </w:r>
      <w:r w:rsidR="004C45AB">
        <w:rPr>
          <w:rFonts w:ascii="宋体" w:hAnsi="宋体" w:cs="宋体" w:hint="eastAsia"/>
          <w:color w:val="000000"/>
          <w:kern w:val="0"/>
          <w:szCs w:val="21"/>
        </w:rPr>
        <w:t>项目序号</w:t>
      </w:r>
      <w:r w:rsidR="00F01D7A">
        <w:rPr>
          <w:rFonts w:ascii="宋体" w:hAnsi="宋体" w:cs="宋体"/>
          <w:color w:val="000000"/>
          <w:kern w:val="0"/>
          <w:szCs w:val="21"/>
        </w:rPr>
        <w:t>12</w:t>
      </w:r>
      <w:r w:rsidR="004C45AB">
        <w:rPr>
          <w:rFonts w:ascii="宋体" w:hAnsi="宋体" w:cs="宋体" w:hint="eastAsia"/>
          <w:color w:val="000000"/>
          <w:kern w:val="0"/>
          <w:szCs w:val="21"/>
        </w:rPr>
        <w:t>号。</w:t>
      </w:r>
    </w:p>
    <w:p w:rsidR="004C45AB" w:rsidRDefault="006A1D17" w:rsidP="004C45AB">
      <w:pPr>
        <w:spacing w:line="360" w:lineRule="auto"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（二）</w:t>
      </w:r>
      <w:r w:rsidR="004C45AB">
        <w:rPr>
          <w:rFonts w:ascii="宋体" w:hAnsi="宋体" w:cs="宋体" w:hint="eastAsia"/>
          <w:b/>
          <w:color w:val="000000"/>
          <w:kern w:val="0"/>
          <w:szCs w:val="21"/>
        </w:rPr>
        <w:t xml:space="preserve"> </w:t>
      </w:r>
      <w:r w:rsidR="00B47B80">
        <w:rPr>
          <w:rFonts w:ascii="宋体" w:hAnsi="宋体" w:cs="宋体" w:hint="eastAsia"/>
          <w:b/>
          <w:color w:val="000000"/>
          <w:kern w:val="0"/>
          <w:szCs w:val="21"/>
        </w:rPr>
        <w:t>起草</w:t>
      </w:r>
      <w:r w:rsidR="004C45AB">
        <w:rPr>
          <w:rFonts w:ascii="宋体" w:hAnsi="宋体" w:cs="宋体" w:hint="eastAsia"/>
          <w:b/>
          <w:color w:val="000000"/>
          <w:kern w:val="0"/>
          <w:szCs w:val="21"/>
        </w:rPr>
        <w:t>单位</w:t>
      </w:r>
    </w:p>
    <w:p w:rsidR="00F01D7A" w:rsidRDefault="004C45AB" w:rsidP="004C45AB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起草单位:</w:t>
      </w:r>
      <w:r w:rsidR="00F01D7A">
        <w:rPr>
          <w:rFonts w:ascii="宋体" w:hAnsi="宋体" w:cs="宋体" w:hint="eastAsia"/>
          <w:color w:val="000000"/>
          <w:kern w:val="0"/>
          <w:szCs w:val="21"/>
        </w:rPr>
        <w:t>呼和浩特市气象局</w:t>
      </w:r>
    </w:p>
    <w:p w:rsidR="004C45AB" w:rsidRDefault="006A1D17" w:rsidP="004C45AB">
      <w:pPr>
        <w:spacing w:line="360" w:lineRule="auto"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（三）</w:t>
      </w:r>
      <w:r w:rsidR="004C45AB">
        <w:rPr>
          <w:rFonts w:ascii="宋体" w:hAnsi="宋体" w:cs="宋体" w:hint="eastAsia"/>
          <w:b/>
          <w:color w:val="000000"/>
          <w:kern w:val="0"/>
          <w:szCs w:val="21"/>
        </w:rPr>
        <w:t xml:space="preserve"> 主要起草人</w:t>
      </w:r>
    </w:p>
    <w:p w:rsidR="004C45AB" w:rsidRDefault="004C45AB" w:rsidP="00F01D7A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本文件主要起草人为</w:t>
      </w:r>
      <w:r w:rsidR="00C76708" w:rsidRPr="00C76708">
        <w:rPr>
          <w:rFonts w:ascii="宋体" w:hAnsi="宋体" w:cs="宋体" w:hint="eastAsia"/>
          <w:color w:val="000000"/>
          <w:kern w:val="0"/>
          <w:szCs w:val="21"/>
        </w:rPr>
        <w:t>马召伟、金师、王志楠、李桢、苏利军、</w:t>
      </w:r>
      <w:proofErr w:type="gramStart"/>
      <w:r w:rsidR="00C76708" w:rsidRPr="00C76708">
        <w:rPr>
          <w:rFonts w:ascii="宋体" w:hAnsi="宋体" w:cs="宋体" w:hint="eastAsia"/>
          <w:color w:val="000000"/>
          <w:kern w:val="0"/>
          <w:szCs w:val="21"/>
        </w:rPr>
        <w:t>宿雅芳</w:t>
      </w:r>
      <w:proofErr w:type="gramEnd"/>
      <w:r w:rsidR="00C76708" w:rsidRPr="00C76708">
        <w:rPr>
          <w:rFonts w:ascii="宋体" w:hAnsi="宋体" w:cs="宋体" w:hint="eastAsia"/>
          <w:color w:val="000000"/>
          <w:kern w:val="0"/>
          <w:szCs w:val="21"/>
        </w:rPr>
        <w:t>、刘瑾宇、马丛、于洋、张回园、李旭微</w:t>
      </w:r>
      <w:r w:rsidR="00436405"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6A1D17" w:rsidRDefault="006A1D17" w:rsidP="006A1D17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436405">
        <w:rPr>
          <w:rFonts w:ascii="宋体" w:hAnsi="宋体" w:cs="宋体" w:hint="eastAsia"/>
          <w:color w:val="000000"/>
          <w:kern w:val="0"/>
          <w:szCs w:val="21"/>
        </w:rPr>
        <w:t>马召伟</w:t>
      </w:r>
      <w:r>
        <w:rPr>
          <w:rFonts w:ascii="宋体" w:hAnsi="宋体" w:cs="宋体" w:hint="eastAsia"/>
          <w:color w:val="000000"/>
          <w:kern w:val="0"/>
          <w:szCs w:val="21"/>
        </w:rPr>
        <w:t>：文件起草负责人，主要负责文件起草工作的组织、技术方案的设计、指标方法研究以及文件内容的把关定稿。</w:t>
      </w:r>
    </w:p>
    <w:p w:rsidR="006A1D17" w:rsidRDefault="006A1D17" w:rsidP="006A1D17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436405">
        <w:rPr>
          <w:rFonts w:ascii="宋体" w:hAnsi="宋体" w:cs="宋体" w:hint="eastAsia"/>
          <w:color w:val="000000"/>
          <w:kern w:val="0"/>
          <w:szCs w:val="21"/>
        </w:rPr>
        <w:t>金师</w:t>
      </w:r>
      <w:r w:rsidR="0030015F">
        <w:rPr>
          <w:rFonts w:ascii="宋体" w:hAnsi="宋体" w:cs="宋体" w:hint="eastAsia"/>
          <w:color w:val="000000"/>
          <w:kern w:val="0"/>
          <w:szCs w:val="21"/>
        </w:rPr>
        <w:t>、</w:t>
      </w:r>
      <w:r w:rsidR="0030015F" w:rsidRPr="00436405">
        <w:rPr>
          <w:rFonts w:ascii="宋体" w:hAnsi="宋体" w:cs="宋体" w:hint="eastAsia"/>
          <w:color w:val="000000"/>
          <w:kern w:val="0"/>
          <w:szCs w:val="21"/>
        </w:rPr>
        <w:t>王志楠</w:t>
      </w:r>
      <w:r w:rsidR="0030015F">
        <w:rPr>
          <w:rFonts w:ascii="宋体" w:hAnsi="宋体" w:cs="宋体" w:hint="eastAsia"/>
          <w:color w:val="000000"/>
          <w:kern w:val="0"/>
          <w:szCs w:val="21"/>
        </w:rPr>
        <w:t>、</w:t>
      </w:r>
      <w:r w:rsidR="00C76708">
        <w:rPr>
          <w:rFonts w:ascii="宋体" w:hAnsi="宋体" w:cs="宋体" w:hint="eastAsia"/>
          <w:color w:val="000000"/>
          <w:kern w:val="0"/>
          <w:szCs w:val="21"/>
        </w:rPr>
        <w:t>李桢、苏利军、</w:t>
      </w:r>
      <w:proofErr w:type="gramStart"/>
      <w:r w:rsidR="00C76708">
        <w:rPr>
          <w:rFonts w:ascii="宋体" w:hAnsi="宋体" w:cs="宋体" w:hint="eastAsia"/>
          <w:color w:val="000000"/>
          <w:kern w:val="0"/>
          <w:szCs w:val="21"/>
        </w:rPr>
        <w:t>宿雅芳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：</w:t>
      </w:r>
      <w:r w:rsidR="00DA3709">
        <w:rPr>
          <w:rFonts w:ascii="宋体" w:hAnsi="宋体" w:cs="宋体" w:hint="eastAsia"/>
          <w:color w:val="000000"/>
          <w:kern w:val="0"/>
          <w:szCs w:val="21"/>
        </w:rPr>
        <w:t>负责附录部分的编写</w:t>
      </w:r>
      <w:r w:rsidR="0030015F">
        <w:rPr>
          <w:rFonts w:ascii="宋体" w:hAnsi="宋体" w:cs="宋体" w:hint="eastAsia"/>
          <w:color w:val="000000"/>
          <w:kern w:val="0"/>
          <w:szCs w:val="21"/>
        </w:rPr>
        <w:t>；</w:t>
      </w:r>
    </w:p>
    <w:p w:rsidR="000074B2" w:rsidRDefault="002A2F52" w:rsidP="000074B2">
      <w:pPr>
        <w:spacing w:line="360" w:lineRule="auto"/>
        <w:ind w:firstLineChars="200" w:firstLine="420"/>
        <w:jc w:val="left"/>
      </w:pPr>
      <w:r w:rsidRPr="00436405">
        <w:rPr>
          <w:rFonts w:ascii="宋体" w:hAnsi="宋体" w:cs="宋体" w:hint="eastAsia"/>
          <w:color w:val="000000"/>
          <w:kern w:val="0"/>
          <w:szCs w:val="21"/>
        </w:rPr>
        <w:t>刘瑾宇</w:t>
      </w:r>
      <w:r w:rsidR="00DA3709">
        <w:rPr>
          <w:rFonts w:ascii="宋体" w:hAnsi="宋体" w:cs="宋体" w:hint="eastAsia"/>
          <w:color w:val="000000"/>
          <w:kern w:val="0"/>
          <w:szCs w:val="21"/>
        </w:rPr>
        <w:t>、</w:t>
      </w:r>
      <w:r w:rsidR="00DA3709" w:rsidRPr="002A2F52">
        <w:rPr>
          <w:rFonts w:hint="eastAsia"/>
        </w:rPr>
        <w:t>马丛</w:t>
      </w:r>
      <w:r w:rsidR="00DA3709">
        <w:rPr>
          <w:rFonts w:ascii="宋体" w:hAnsi="宋体" w:hint="eastAsia"/>
        </w:rPr>
        <w:t>、</w:t>
      </w:r>
      <w:r w:rsidR="00DA3709">
        <w:rPr>
          <w:rFonts w:hint="eastAsia"/>
        </w:rPr>
        <w:t>于洋</w:t>
      </w:r>
      <w:r w:rsidR="006A1D17">
        <w:rPr>
          <w:rFonts w:ascii="宋体" w:hAnsi="宋体" w:cs="宋体" w:hint="eastAsia"/>
          <w:color w:val="000000"/>
          <w:kern w:val="0"/>
          <w:szCs w:val="21"/>
        </w:rPr>
        <w:t>：</w:t>
      </w:r>
      <w:r w:rsidR="00DA3709">
        <w:rPr>
          <w:rFonts w:ascii="宋体" w:hAnsi="宋体" w:cs="宋体" w:hint="eastAsia"/>
          <w:color w:val="000000"/>
          <w:kern w:val="0"/>
          <w:szCs w:val="21"/>
        </w:rPr>
        <w:t>负责术语和数据帧格式部分的编写；</w:t>
      </w:r>
    </w:p>
    <w:p w:rsidR="000074B2" w:rsidRDefault="000074B2" w:rsidP="000074B2">
      <w:pPr>
        <w:spacing w:line="360" w:lineRule="auto"/>
        <w:ind w:firstLineChars="200" w:firstLine="420"/>
        <w:jc w:val="left"/>
      </w:pPr>
      <w:r w:rsidRPr="00436405">
        <w:rPr>
          <w:rFonts w:ascii="宋体" w:hAnsi="宋体" w:cs="宋体" w:hint="eastAsia"/>
          <w:color w:val="000000"/>
          <w:kern w:val="0"/>
          <w:szCs w:val="21"/>
        </w:rPr>
        <w:t>张回园</w:t>
      </w:r>
      <w:r w:rsidRPr="007452D0">
        <w:rPr>
          <w:rFonts w:hint="eastAsia"/>
        </w:rPr>
        <w:t>：</w:t>
      </w:r>
      <w:r w:rsidR="009009EE">
        <w:rPr>
          <w:rFonts w:hint="eastAsia"/>
        </w:rPr>
        <w:t>负责</w:t>
      </w:r>
      <w:r w:rsidR="00DA3709">
        <w:rPr>
          <w:rFonts w:hint="eastAsia"/>
        </w:rPr>
        <w:t>标准结构和起草规则的指导与把关；</w:t>
      </w:r>
    </w:p>
    <w:p w:rsidR="002A2F52" w:rsidRPr="007452D0" w:rsidRDefault="000074B2" w:rsidP="006A1D17">
      <w:pPr>
        <w:spacing w:line="360" w:lineRule="auto"/>
        <w:ind w:firstLineChars="200" w:firstLine="420"/>
        <w:jc w:val="left"/>
      </w:pPr>
      <w:r>
        <w:rPr>
          <w:rFonts w:hint="eastAsia"/>
        </w:rPr>
        <w:t>李旭微：</w:t>
      </w:r>
      <w:r w:rsidR="00DA3709">
        <w:rPr>
          <w:rFonts w:hint="eastAsia"/>
        </w:rPr>
        <w:t>负责文稿的整理与校对。</w:t>
      </w:r>
    </w:p>
    <w:p w:rsidR="00F315BD" w:rsidRPr="008978F5" w:rsidRDefault="00F315BD" w:rsidP="00C8678E">
      <w:pPr>
        <w:pStyle w:val="af8"/>
        <w:numPr>
          <w:ilvl w:val="0"/>
          <w:numId w:val="7"/>
        </w:numPr>
        <w:snapToGrid w:val="0"/>
        <w:spacing w:beforeLines="50" w:before="156" w:afterLines="50" w:after="156"/>
        <w:ind w:firstLineChars="0"/>
        <w:outlineLvl w:val="0"/>
        <w:rPr>
          <w:rFonts w:eastAsia="黑体"/>
          <w:sz w:val="24"/>
          <w:szCs w:val="28"/>
        </w:rPr>
      </w:pPr>
      <w:bookmarkStart w:id="1" w:name="_Toc103566155"/>
      <w:r w:rsidRPr="008978F5">
        <w:rPr>
          <w:rFonts w:eastAsia="黑体" w:hint="eastAsia"/>
          <w:sz w:val="24"/>
          <w:szCs w:val="28"/>
        </w:rPr>
        <w:t>主要起草过程</w:t>
      </w:r>
      <w:bookmarkEnd w:id="1"/>
    </w:p>
    <w:p w:rsidR="00E644CB" w:rsidRDefault="00E644CB" w:rsidP="00B52DC9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2015年-2020年，根据呼和浩特市农业小气候</w:t>
      </w:r>
      <w:r w:rsidR="001E6A48">
        <w:rPr>
          <w:rFonts w:ascii="宋体" w:hAnsi="宋体" w:cs="宋体" w:hint="eastAsia"/>
          <w:color w:val="000000"/>
          <w:kern w:val="0"/>
          <w:szCs w:val="21"/>
        </w:rPr>
        <w:t>自动观测业务需求</w:t>
      </w:r>
      <w:r>
        <w:rPr>
          <w:rFonts w:ascii="宋体" w:hAnsi="宋体" w:cs="宋体" w:hint="eastAsia"/>
          <w:color w:val="000000"/>
          <w:kern w:val="0"/>
          <w:szCs w:val="21"/>
        </w:rPr>
        <w:t>，呼和浩特市气象局陆续建设了三批农业小气候自动观测站，为标准</w:t>
      </w:r>
      <w:r w:rsidR="001E6A48">
        <w:rPr>
          <w:rFonts w:ascii="宋体" w:hAnsi="宋体" w:cs="宋体" w:hint="eastAsia"/>
          <w:color w:val="000000"/>
          <w:kern w:val="0"/>
          <w:szCs w:val="21"/>
        </w:rPr>
        <w:t>制定</w:t>
      </w:r>
      <w:r>
        <w:rPr>
          <w:rFonts w:ascii="宋体" w:hAnsi="宋体" w:cs="宋体" w:hint="eastAsia"/>
          <w:color w:val="000000"/>
          <w:kern w:val="0"/>
          <w:szCs w:val="21"/>
        </w:rPr>
        <w:t>的前期研究工作积累了基础。</w:t>
      </w:r>
    </w:p>
    <w:p w:rsidR="00493B67" w:rsidRDefault="00493B67" w:rsidP="00B52DC9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2021年</w:t>
      </w:r>
      <w:r w:rsidR="001E6A48">
        <w:rPr>
          <w:rFonts w:ascii="宋体" w:hAnsi="宋体" w:cs="宋体" w:hint="eastAsia"/>
          <w:color w:val="000000"/>
          <w:kern w:val="0"/>
          <w:szCs w:val="21"/>
        </w:rPr>
        <w:t>4月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  <w:r w:rsidR="0030015F" w:rsidRPr="0030015F">
        <w:rPr>
          <w:rFonts w:ascii="宋体" w:hAnsi="宋体" w:cs="宋体" w:hint="eastAsia"/>
          <w:color w:val="000000"/>
          <w:kern w:val="0"/>
          <w:szCs w:val="21"/>
        </w:rPr>
        <w:t>在前期资料收集、整理等工作基础上，</w:t>
      </w:r>
      <w:r>
        <w:rPr>
          <w:rFonts w:ascii="宋体" w:hAnsi="宋体" w:cs="宋体" w:hint="eastAsia"/>
          <w:color w:val="000000"/>
          <w:kern w:val="0"/>
          <w:szCs w:val="21"/>
        </w:rPr>
        <w:t>成立</w:t>
      </w:r>
      <w:r w:rsidR="0030015F">
        <w:rPr>
          <w:rFonts w:ascii="宋体" w:hAnsi="宋体" w:cs="宋体" w:hint="eastAsia"/>
          <w:color w:val="000000"/>
          <w:kern w:val="0"/>
          <w:szCs w:val="21"/>
        </w:rPr>
        <w:t>了</w:t>
      </w:r>
      <w:r>
        <w:rPr>
          <w:rFonts w:ascii="宋体" w:hAnsi="宋体" w:cs="宋体" w:hint="eastAsia"/>
          <w:color w:val="000000"/>
          <w:kern w:val="0"/>
          <w:szCs w:val="21"/>
        </w:rPr>
        <w:t>标准编制</w:t>
      </w:r>
      <w:r w:rsidR="001E6A48">
        <w:rPr>
          <w:rFonts w:ascii="宋体" w:hAnsi="宋体" w:cs="宋体" w:hint="eastAsia"/>
          <w:color w:val="000000"/>
          <w:kern w:val="0"/>
          <w:szCs w:val="21"/>
        </w:rPr>
        <w:t>工作组</w:t>
      </w:r>
      <w:r>
        <w:rPr>
          <w:rFonts w:ascii="宋体" w:hAnsi="宋体" w:cs="宋体" w:hint="eastAsia"/>
          <w:color w:val="000000"/>
          <w:kern w:val="0"/>
          <w:szCs w:val="21"/>
        </w:rPr>
        <w:t>，开始进行标准编制工作</w:t>
      </w:r>
      <w:r w:rsidR="001E6A48">
        <w:rPr>
          <w:rFonts w:ascii="宋体" w:hAnsi="宋体" w:cs="宋体" w:hint="eastAsia"/>
          <w:color w:val="000000"/>
          <w:kern w:val="0"/>
          <w:szCs w:val="21"/>
        </w:rPr>
        <w:t>前期</w:t>
      </w:r>
      <w:r>
        <w:rPr>
          <w:rFonts w:ascii="宋体" w:hAnsi="宋体" w:cs="宋体" w:hint="eastAsia"/>
          <w:color w:val="000000"/>
          <w:kern w:val="0"/>
          <w:szCs w:val="21"/>
        </w:rPr>
        <w:t>调研，</w:t>
      </w:r>
      <w:r w:rsidR="00CC74A3">
        <w:rPr>
          <w:rFonts w:ascii="宋体" w:hAnsi="宋体" w:cs="宋体" w:hint="eastAsia"/>
          <w:color w:val="000000"/>
          <w:kern w:val="0"/>
          <w:szCs w:val="21"/>
        </w:rPr>
        <w:t>并</w:t>
      </w:r>
      <w:r>
        <w:rPr>
          <w:rFonts w:ascii="宋体" w:hAnsi="宋体" w:cs="宋体" w:hint="eastAsia"/>
          <w:color w:val="000000"/>
          <w:kern w:val="0"/>
          <w:szCs w:val="21"/>
        </w:rPr>
        <w:t>查阅国内外相关</w:t>
      </w:r>
      <w:r w:rsidR="005B3F7E">
        <w:rPr>
          <w:rFonts w:ascii="宋体" w:hAnsi="宋体" w:cs="宋体" w:hint="eastAsia"/>
          <w:color w:val="000000"/>
          <w:kern w:val="0"/>
          <w:szCs w:val="21"/>
        </w:rPr>
        <w:t>文献、资料、规范和标准</w:t>
      </w:r>
      <w:r>
        <w:rPr>
          <w:rFonts w:ascii="宋体" w:hAnsi="宋体" w:cs="宋体" w:hint="eastAsia"/>
          <w:color w:val="000000"/>
          <w:kern w:val="0"/>
          <w:szCs w:val="21"/>
        </w:rPr>
        <w:t>等</w:t>
      </w:r>
      <w:r w:rsidR="00B20254">
        <w:rPr>
          <w:rFonts w:ascii="宋体" w:hAnsi="宋体" w:cs="宋体" w:hint="eastAsia"/>
          <w:color w:val="000000"/>
          <w:kern w:val="0"/>
          <w:szCs w:val="21"/>
        </w:rPr>
        <w:t>，为标准</w:t>
      </w:r>
      <w:r w:rsidR="005B3F7E">
        <w:rPr>
          <w:rFonts w:ascii="宋体" w:hAnsi="宋体" w:cs="宋体" w:hint="eastAsia"/>
          <w:color w:val="000000"/>
          <w:kern w:val="0"/>
          <w:szCs w:val="21"/>
        </w:rPr>
        <w:t>制定</w:t>
      </w:r>
      <w:r w:rsidR="00B20254">
        <w:rPr>
          <w:rFonts w:ascii="宋体" w:hAnsi="宋体" w:cs="宋体" w:hint="eastAsia"/>
          <w:color w:val="000000"/>
          <w:kern w:val="0"/>
          <w:szCs w:val="21"/>
        </w:rPr>
        <w:t>做好准备。</w:t>
      </w:r>
    </w:p>
    <w:p w:rsidR="00B20254" w:rsidRDefault="00B20254" w:rsidP="00B52DC9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2021年6</w:t>
      </w:r>
      <w:r w:rsidR="005B3F7E">
        <w:rPr>
          <w:rFonts w:ascii="宋体" w:hAnsi="宋体" w:cs="宋体" w:hint="eastAsia"/>
          <w:color w:val="000000"/>
          <w:kern w:val="0"/>
          <w:szCs w:val="21"/>
        </w:rPr>
        <w:t>月</w:t>
      </w:r>
      <w:r>
        <w:rPr>
          <w:rFonts w:ascii="宋体" w:hAnsi="宋体" w:cs="宋体" w:hint="eastAsia"/>
          <w:color w:val="000000"/>
          <w:kern w:val="0"/>
          <w:szCs w:val="21"/>
        </w:rPr>
        <w:t>，标准编制</w:t>
      </w:r>
      <w:r w:rsidR="005B3F7E">
        <w:rPr>
          <w:rFonts w:ascii="宋体" w:hAnsi="宋体" w:cs="宋体" w:hint="eastAsia"/>
          <w:color w:val="000000"/>
          <w:kern w:val="0"/>
          <w:szCs w:val="21"/>
        </w:rPr>
        <w:t>工作组形成了《</w:t>
      </w:r>
      <w:r w:rsidR="005B3F7E" w:rsidRPr="005B3F7E">
        <w:rPr>
          <w:rFonts w:ascii="宋体" w:hAnsi="宋体" w:cs="宋体" w:hint="eastAsia"/>
          <w:color w:val="000000"/>
          <w:kern w:val="0"/>
          <w:szCs w:val="21"/>
        </w:rPr>
        <w:t>农业小气候观测数据格式规范》</w:t>
      </w:r>
      <w:r w:rsidR="005B3F7E">
        <w:rPr>
          <w:rFonts w:ascii="宋体" w:hAnsi="宋体" w:cs="宋体" w:hint="eastAsia"/>
          <w:color w:val="000000"/>
          <w:kern w:val="0"/>
          <w:szCs w:val="21"/>
        </w:rPr>
        <w:t>草案，向呼和浩特市市场监督管理局申报制定该标准</w:t>
      </w:r>
      <w:r w:rsidR="00E644CB"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30015F" w:rsidRDefault="0030015F" w:rsidP="00B52DC9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30015F">
        <w:rPr>
          <w:rFonts w:ascii="宋体" w:hAnsi="宋体" w:cs="宋体" w:hint="eastAsia"/>
          <w:color w:val="000000"/>
          <w:kern w:val="0"/>
          <w:szCs w:val="21"/>
        </w:rPr>
        <w:t>2021年6月22</w:t>
      </w:r>
      <w:r>
        <w:rPr>
          <w:rFonts w:ascii="宋体" w:hAnsi="宋体" w:cs="宋体" w:hint="eastAsia"/>
          <w:color w:val="000000"/>
          <w:kern w:val="0"/>
          <w:szCs w:val="21"/>
        </w:rPr>
        <w:t>日，呼和浩特市</w:t>
      </w:r>
      <w:r w:rsidRPr="0030015F">
        <w:rPr>
          <w:rFonts w:ascii="宋体" w:hAnsi="宋体" w:cs="宋体" w:hint="eastAsia"/>
          <w:color w:val="000000"/>
          <w:kern w:val="0"/>
          <w:szCs w:val="21"/>
        </w:rPr>
        <w:t>气象局组织召开《呼和浩特市暴雨强度公式与设计雨型》等9项呼市地方标准项目的立项论证审查会，会议邀请了内蒙古自治区质量和标准化研究院、</w:t>
      </w:r>
      <w:r w:rsidRPr="0030015F">
        <w:rPr>
          <w:rFonts w:ascii="宋体" w:hAnsi="宋体" w:cs="宋体" w:hint="eastAsia"/>
          <w:color w:val="000000"/>
          <w:kern w:val="0"/>
          <w:szCs w:val="21"/>
        </w:rPr>
        <w:lastRenderedPageBreak/>
        <w:t>内蒙古自治区气象局和呼和浩特市气象局的专家参加，会上项目负责人汇报了本标准的编制思路、初稿编写内容和前期准备工作等情况。会后编写组根据会议专家提出的意见，对标准进行了修改，形成了本标准的工作组讨论稿。</w:t>
      </w:r>
    </w:p>
    <w:p w:rsidR="005B3F7E" w:rsidRDefault="001A3259" w:rsidP="00B52DC9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2021年6月</w:t>
      </w:r>
      <w:r w:rsidR="005B3F7E">
        <w:rPr>
          <w:rFonts w:ascii="宋体" w:hAnsi="宋体" w:cs="宋体" w:hint="eastAsia"/>
          <w:color w:val="000000"/>
          <w:kern w:val="0"/>
          <w:szCs w:val="21"/>
        </w:rPr>
        <w:t>29日</w:t>
      </w:r>
      <w:r>
        <w:rPr>
          <w:rFonts w:ascii="宋体" w:hAnsi="宋体" w:cs="宋体" w:hint="eastAsia"/>
          <w:color w:val="000000"/>
          <w:kern w:val="0"/>
          <w:szCs w:val="21"/>
        </w:rPr>
        <w:t>，呼和浩特市市场监督管理局</w:t>
      </w:r>
      <w:r w:rsidR="005B3F7E">
        <w:rPr>
          <w:rFonts w:ascii="宋体" w:hAnsi="宋体" w:cs="宋体" w:hint="eastAsia"/>
          <w:color w:val="000000"/>
          <w:kern w:val="0"/>
          <w:szCs w:val="21"/>
        </w:rPr>
        <w:t>发布了《</w:t>
      </w:r>
      <w:r w:rsidR="005B3F7E" w:rsidRPr="006A1D17">
        <w:rPr>
          <w:rFonts w:ascii="宋体" w:hAnsi="宋体" w:cs="宋体" w:hint="eastAsia"/>
          <w:color w:val="000000"/>
          <w:kern w:val="0"/>
          <w:szCs w:val="21"/>
        </w:rPr>
        <w:t>呼和浩特市市场监督管理局关于下达2021年第1批呼和浩特市地方标准制修订项目计划的通知</w:t>
      </w:r>
      <w:r w:rsidR="005B3F7E">
        <w:rPr>
          <w:rFonts w:ascii="宋体" w:hAnsi="宋体" w:cs="宋体" w:hint="eastAsia"/>
          <w:color w:val="000000"/>
          <w:kern w:val="0"/>
          <w:szCs w:val="21"/>
        </w:rPr>
        <w:t>》（</w:t>
      </w:r>
      <w:r w:rsidR="005B3F7E" w:rsidRPr="006A1D17">
        <w:rPr>
          <w:rFonts w:ascii="宋体" w:hAnsi="宋体" w:cs="宋体" w:hint="eastAsia"/>
          <w:color w:val="000000"/>
          <w:kern w:val="0"/>
          <w:szCs w:val="21"/>
        </w:rPr>
        <w:t>呼市监发〔2021〕133号</w:t>
      </w:r>
      <w:r w:rsidR="005B3F7E">
        <w:rPr>
          <w:rFonts w:ascii="宋体" w:hAnsi="宋体" w:cs="宋体" w:hint="eastAsia"/>
          <w:color w:val="000000"/>
          <w:kern w:val="0"/>
          <w:szCs w:val="21"/>
        </w:rPr>
        <w:t>）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  <w:r w:rsidR="005B3F7E">
        <w:rPr>
          <w:rFonts w:ascii="宋体" w:hAnsi="宋体" w:cs="宋体" w:hint="eastAsia"/>
          <w:color w:val="000000"/>
          <w:kern w:val="0"/>
          <w:szCs w:val="21"/>
        </w:rPr>
        <w:t>标准制定正式立项。</w:t>
      </w:r>
    </w:p>
    <w:p w:rsidR="00CC74A3" w:rsidRDefault="005B3F7E" w:rsidP="00B52DC9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2021年7月-8月，</w:t>
      </w:r>
      <w:r w:rsidR="00CC74A3" w:rsidRPr="00B52DC9">
        <w:rPr>
          <w:rFonts w:ascii="宋体" w:hAnsi="宋体" w:cs="宋体" w:hint="eastAsia"/>
          <w:color w:val="000000"/>
          <w:kern w:val="0"/>
          <w:szCs w:val="21"/>
        </w:rPr>
        <w:t>明确了标准制定的</w:t>
      </w:r>
      <w:r w:rsidR="00CC74A3" w:rsidRPr="00B52DC9">
        <w:rPr>
          <w:rFonts w:ascii="宋体" w:hAnsi="宋体" w:cs="宋体"/>
          <w:color w:val="000000"/>
          <w:kern w:val="0"/>
          <w:szCs w:val="21"/>
        </w:rPr>
        <w:t>主要步骤</w:t>
      </w:r>
      <w:r w:rsidR="00CC74A3" w:rsidRPr="00B52DC9">
        <w:rPr>
          <w:rFonts w:ascii="宋体" w:hAnsi="宋体" w:cs="宋体" w:hint="eastAsia"/>
          <w:color w:val="000000"/>
          <w:kern w:val="0"/>
          <w:szCs w:val="21"/>
        </w:rPr>
        <w:t>和计划进度安排，并进行</w:t>
      </w:r>
      <w:r w:rsidR="00CC74A3" w:rsidRPr="00B52DC9">
        <w:rPr>
          <w:rFonts w:ascii="宋体" w:hAnsi="宋体" w:cs="宋体"/>
          <w:color w:val="000000"/>
          <w:kern w:val="0"/>
          <w:szCs w:val="21"/>
        </w:rPr>
        <w:t>了任务分工</w:t>
      </w:r>
      <w:r w:rsidR="00CC74A3" w:rsidRPr="00B52DC9">
        <w:rPr>
          <w:rFonts w:ascii="宋体" w:hAnsi="宋体" w:cs="宋体" w:hint="eastAsia"/>
          <w:color w:val="000000"/>
          <w:kern w:val="0"/>
          <w:szCs w:val="21"/>
        </w:rPr>
        <w:t>。</w:t>
      </w:r>
      <w:r w:rsidR="00CC74A3">
        <w:rPr>
          <w:rFonts w:ascii="宋体" w:hAnsi="宋体" w:cs="宋体" w:hint="eastAsia"/>
          <w:color w:val="000000"/>
          <w:kern w:val="0"/>
          <w:szCs w:val="21"/>
        </w:rPr>
        <w:t>经调查研究，修订和完善了标准结构和主要内容，完成《</w:t>
      </w:r>
      <w:r w:rsidR="00CC74A3" w:rsidRPr="005B3F7E">
        <w:rPr>
          <w:rFonts w:ascii="宋体" w:hAnsi="宋体" w:cs="宋体" w:hint="eastAsia"/>
          <w:color w:val="000000"/>
          <w:kern w:val="0"/>
          <w:szCs w:val="21"/>
        </w:rPr>
        <w:t>农业小气候观测数据格式规范</w:t>
      </w:r>
      <w:r w:rsidR="00CC74A3">
        <w:rPr>
          <w:rFonts w:ascii="宋体" w:hAnsi="宋体" w:cs="宋体" w:hint="eastAsia"/>
          <w:color w:val="000000"/>
          <w:kern w:val="0"/>
          <w:szCs w:val="21"/>
        </w:rPr>
        <w:t>》征求意见稿和编制说明。</w:t>
      </w:r>
    </w:p>
    <w:p w:rsidR="002146EB" w:rsidRDefault="001A3259" w:rsidP="00E644CB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2021年9月</w:t>
      </w:r>
      <w:r w:rsidR="00CC74A3">
        <w:rPr>
          <w:rFonts w:ascii="宋体" w:hAnsi="宋体" w:cs="宋体" w:hint="eastAsia"/>
          <w:color w:val="000000"/>
          <w:kern w:val="0"/>
          <w:szCs w:val="21"/>
        </w:rPr>
        <w:t>，</w:t>
      </w:r>
      <w:r w:rsidR="0030015F" w:rsidRPr="0030015F">
        <w:rPr>
          <w:rFonts w:ascii="宋体" w:hAnsi="宋体" w:cs="宋体" w:hint="eastAsia"/>
          <w:color w:val="000000"/>
          <w:kern w:val="0"/>
          <w:szCs w:val="21"/>
        </w:rPr>
        <w:t>根据《呼和浩特市气象局政策法规科关于推进市级地方标准编制的通知》要求，将本标准的征求意见稿发给了</w:t>
      </w:r>
      <w:r w:rsidR="00CC74A3">
        <w:rPr>
          <w:rFonts w:ascii="宋体" w:hAnsi="宋体" w:cs="宋体" w:hint="eastAsia"/>
          <w:color w:val="000000"/>
          <w:kern w:val="0"/>
          <w:szCs w:val="21"/>
        </w:rPr>
        <w:t>自治区气象行业部门相关单位</w:t>
      </w:r>
      <w:r w:rsidR="00B20254">
        <w:rPr>
          <w:rFonts w:ascii="宋体" w:hAnsi="宋体" w:cs="宋体" w:hint="eastAsia"/>
          <w:color w:val="000000"/>
          <w:kern w:val="0"/>
          <w:szCs w:val="21"/>
        </w:rPr>
        <w:t>及专家征求意见</w:t>
      </w:r>
      <w:r w:rsidR="009F3ECB">
        <w:rPr>
          <w:rFonts w:ascii="宋体" w:hAnsi="宋体" w:cs="宋体" w:hint="eastAsia"/>
          <w:color w:val="000000"/>
          <w:kern w:val="0"/>
          <w:szCs w:val="21"/>
        </w:rPr>
        <w:t>,先后收到了4位专家的5条意见，</w:t>
      </w:r>
      <w:r w:rsidR="00865714">
        <w:rPr>
          <w:rFonts w:ascii="宋体" w:hAnsi="宋体" w:cs="宋体" w:hint="eastAsia"/>
          <w:color w:val="000000"/>
          <w:kern w:val="0"/>
          <w:szCs w:val="21"/>
        </w:rPr>
        <w:t>标准编写组进行了认真梳理汇总和讨论，</w:t>
      </w:r>
      <w:r w:rsidR="003D76B1">
        <w:rPr>
          <w:rFonts w:ascii="宋体" w:hAnsi="宋体" w:cs="宋体" w:hint="eastAsia"/>
          <w:color w:val="000000"/>
          <w:kern w:val="0"/>
          <w:szCs w:val="21"/>
        </w:rPr>
        <w:t>根据征求的意见进行了修改</w:t>
      </w:r>
      <w:r w:rsidR="00865714">
        <w:rPr>
          <w:rFonts w:ascii="宋体" w:hAnsi="宋体" w:cs="宋体" w:hint="eastAsia"/>
          <w:color w:val="000000"/>
          <w:kern w:val="0"/>
          <w:szCs w:val="21"/>
        </w:rPr>
        <w:t>完善</w:t>
      </w:r>
      <w:r w:rsidR="003D76B1"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3D76B1" w:rsidRDefault="003D76B1" w:rsidP="003D76B1">
      <w:pPr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2021年11月，</w:t>
      </w:r>
      <w:r w:rsidRPr="003D76B1">
        <w:rPr>
          <w:rFonts w:ascii="宋体" w:hAnsi="宋体" w:cs="宋体" w:hint="eastAsia"/>
          <w:color w:val="000000"/>
          <w:kern w:val="0"/>
          <w:szCs w:val="21"/>
        </w:rPr>
        <w:t xml:space="preserve"> 由呼和浩特市气象局组织召开</w:t>
      </w:r>
      <w:r>
        <w:rPr>
          <w:rFonts w:ascii="宋体" w:hAnsi="宋体" w:cs="宋体" w:hint="eastAsia"/>
          <w:color w:val="000000"/>
          <w:kern w:val="0"/>
          <w:szCs w:val="21"/>
        </w:rPr>
        <w:t>了</w:t>
      </w:r>
      <w:r w:rsidRPr="003D76B1">
        <w:rPr>
          <w:rFonts w:ascii="宋体" w:hAnsi="宋体" w:cs="宋体" w:hint="eastAsia"/>
          <w:color w:val="000000"/>
          <w:kern w:val="0"/>
          <w:szCs w:val="21"/>
        </w:rPr>
        <w:t>呼和浩特市地方标准技术论证会</w:t>
      </w:r>
      <w:r>
        <w:rPr>
          <w:rFonts w:ascii="宋体" w:hAnsi="宋体" w:cs="宋体" w:hint="eastAsia"/>
          <w:color w:val="000000"/>
          <w:kern w:val="0"/>
          <w:szCs w:val="21"/>
        </w:rPr>
        <w:t>，相关专家</w:t>
      </w:r>
      <w:r w:rsidRPr="003D76B1">
        <w:rPr>
          <w:rFonts w:ascii="宋体" w:hAnsi="宋体" w:cs="宋体" w:hint="eastAsia"/>
          <w:color w:val="000000"/>
          <w:kern w:val="0"/>
          <w:szCs w:val="21"/>
        </w:rPr>
        <w:t>听取了标准起草人对编制过程和内容的说明，经质询答疑，提出</w:t>
      </w:r>
      <w:r>
        <w:rPr>
          <w:rFonts w:ascii="宋体" w:hAnsi="宋体" w:cs="宋体" w:hint="eastAsia"/>
          <w:color w:val="000000"/>
          <w:kern w:val="0"/>
          <w:szCs w:val="21"/>
        </w:rPr>
        <w:t>了修改</w:t>
      </w:r>
      <w:r w:rsidRPr="003D76B1">
        <w:rPr>
          <w:rFonts w:ascii="宋体" w:hAnsi="宋体" w:cs="宋体" w:hint="eastAsia"/>
          <w:color w:val="000000"/>
          <w:kern w:val="0"/>
          <w:szCs w:val="21"/>
        </w:rPr>
        <w:t>意见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  <w:r w:rsidR="00865714">
        <w:rPr>
          <w:rFonts w:ascii="宋体" w:hAnsi="宋体" w:cs="宋体" w:hint="eastAsia"/>
          <w:color w:val="000000"/>
          <w:kern w:val="0"/>
          <w:szCs w:val="21"/>
        </w:rPr>
        <w:t>标准</w:t>
      </w:r>
      <w:r w:rsidR="00A92991">
        <w:rPr>
          <w:rFonts w:ascii="宋体" w:hAnsi="宋体" w:cs="宋体" w:hint="eastAsia"/>
          <w:color w:val="000000"/>
          <w:kern w:val="0"/>
          <w:szCs w:val="21"/>
        </w:rPr>
        <w:t>编写组</w:t>
      </w:r>
      <w:r>
        <w:rPr>
          <w:rFonts w:ascii="宋体" w:hAnsi="宋体" w:cs="宋体" w:hint="eastAsia"/>
          <w:color w:val="000000"/>
          <w:kern w:val="0"/>
          <w:szCs w:val="21"/>
        </w:rPr>
        <w:t>根据专家意见进行了修改</w:t>
      </w:r>
      <w:r w:rsidR="00A92991">
        <w:rPr>
          <w:rFonts w:ascii="宋体" w:hAnsi="宋体" w:cs="宋体" w:hint="eastAsia"/>
          <w:color w:val="000000"/>
          <w:kern w:val="0"/>
          <w:szCs w:val="21"/>
        </w:rPr>
        <w:t>，形成了本标准的送审讨论稿</w:t>
      </w:r>
      <w:r w:rsidRPr="003D76B1"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991FA4" w:rsidRDefault="00991FA4" w:rsidP="003D76B1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2021年12月，呼和浩特市气象局按照呼和浩特市市场监督管理局相关要求，组织专家召开地方标准审查会会议，完善标准内容。会上，参会专家对</w:t>
      </w:r>
      <w:r w:rsidRPr="00991FA4">
        <w:rPr>
          <w:rFonts w:ascii="宋体" w:hAnsi="宋体" w:cs="宋体" w:hint="eastAsia"/>
          <w:color w:val="000000"/>
          <w:kern w:val="0"/>
          <w:szCs w:val="21"/>
        </w:rPr>
        <w:t>《农业小气候观测数据格式规范》</w:t>
      </w:r>
      <w:r>
        <w:rPr>
          <w:rFonts w:ascii="宋体" w:hAnsi="宋体" w:cs="宋体" w:hint="eastAsia"/>
          <w:color w:val="000000"/>
          <w:kern w:val="0"/>
          <w:szCs w:val="21"/>
        </w:rPr>
        <w:t>内容和格式提出了修改意见，总结形成了意见汇总表，要求起草组尽快根据专家意见</w:t>
      </w:r>
      <w:r w:rsidR="00445A69">
        <w:rPr>
          <w:rFonts w:ascii="宋体" w:hAnsi="宋体" w:cs="宋体" w:hint="eastAsia"/>
          <w:color w:val="000000"/>
          <w:kern w:val="0"/>
          <w:szCs w:val="21"/>
        </w:rPr>
        <w:t>修改标准和编制说明，按时形成报批稿，报送</w:t>
      </w:r>
      <w:r w:rsidR="00445A69" w:rsidRPr="00445A69">
        <w:rPr>
          <w:rFonts w:ascii="宋体" w:hAnsi="宋体" w:cs="宋体" w:hint="eastAsia"/>
          <w:color w:val="000000"/>
          <w:kern w:val="0"/>
          <w:szCs w:val="21"/>
        </w:rPr>
        <w:t>呼和浩特市市场监督管理局</w:t>
      </w:r>
      <w:r w:rsidR="00445A69"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F315BD" w:rsidRPr="008978F5" w:rsidRDefault="00F315BD" w:rsidP="00526F56">
      <w:pPr>
        <w:pStyle w:val="af8"/>
        <w:numPr>
          <w:ilvl w:val="0"/>
          <w:numId w:val="7"/>
        </w:numPr>
        <w:snapToGrid w:val="0"/>
        <w:spacing w:beforeLines="50" w:before="156" w:afterLines="50" w:after="156"/>
        <w:ind w:firstLineChars="0"/>
        <w:outlineLvl w:val="0"/>
        <w:rPr>
          <w:rFonts w:eastAsia="黑体"/>
          <w:sz w:val="24"/>
          <w:szCs w:val="28"/>
        </w:rPr>
      </w:pPr>
      <w:bookmarkStart w:id="2" w:name="_Toc103566156"/>
      <w:r w:rsidRPr="008978F5">
        <w:rPr>
          <w:rFonts w:eastAsia="黑体" w:hint="eastAsia"/>
          <w:sz w:val="24"/>
          <w:szCs w:val="28"/>
        </w:rPr>
        <w:t>制定标准的原则和依据</w:t>
      </w:r>
      <w:r w:rsidR="00526F56" w:rsidRPr="008978F5">
        <w:rPr>
          <w:rFonts w:eastAsia="黑体" w:hint="eastAsia"/>
          <w:sz w:val="24"/>
          <w:szCs w:val="28"/>
        </w:rPr>
        <w:t>，与现行法律、法规、标准的关系</w:t>
      </w:r>
      <w:bookmarkEnd w:id="2"/>
    </w:p>
    <w:p w:rsidR="002146EB" w:rsidRPr="002146EB" w:rsidRDefault="00CC74A3" w:rsidP="002146EB">
      <w:pPr>
        <w:spacing w:line="360" w:lineRule="auto"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（一）</w:t>
      </w:r>
      <w:r w:rsidR="002146EB" w:rsidRPr="002146EB">
        <w:rPr>
          <w:rFonts w:ascii="宋体" w:hAnsi="宋体" w:cs="宋体" w:hint="eastAsia"/>
          <w:b/>
          <w:color w:val="000000"/>
          <w:kern w:val="0"/>
          <w:szCs w:val="21"/>
        </w:rPr>
        <w:t xml:space="preserve"> 文件编制原则</w:t>
      </w:r>
    </w:p>
    <w:p w:rsidR="00CC74A3" w:rsidRPr="00D4031C" w:rsidRDefault="00CC74A3" w:rsidP="00CC74A3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D4031C">
        <w:rPr>
          <w:rFonts w:ascii="宋体" w:hAnsi="宋体" w:cs="宋体" w:hint="eastAsia"/>
          <w:color w:val="000000"/>
          <w:kern w:val="0"/>
          <w:szCs w:val="21"/>
        </w:rPr>
        <w:t>本标准的编制遵循科学性、实用性、规范性原则。</w:t>
      </w:r>
    </w:p>
    <w:p w:rsidR="00CC74A3" w:rsidRPr="00D4031C" w:rsidRDefault="00CC74A3" w:rsidP="00CC74A3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D4031C">
        <w:rPr>
          <w:rFonts w:ascii="宋体" w:hAnsi="宋体" w:cs="宋体" w:hint="eastAsia"/>
          <w:color w:val="000000"/>
          <w:kern w:val="0"/>
          <w:szCs w:val="21"/>
        </w:rPr>
        <w:t>1.科学性原则</w:t>
      </w:r>
    </w:p>
    <w:p w:rsidR="00CC74A3" w:rsidRPr="00D4031C" w:rsidRDefault="00CC74A3" w:rsidP="00CC74A3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D4031C">
        <w:rPr>
          <w:rFonts w:ascii="宋体" w:hAnsi="宋体" w:cs="宋体" w:hint="eastAsia"/>
          <w:color w:val="000000"/>
          <w:kern w:val="0"/>
          <w:szCs w:val="21"/>
        </w:rPr>
        <w:t>编制本标准时，充分了解了我</w:t>
      </w:r>
      <w:r>
        <w:rPr>
          <w:rFonts w:ascii="宋体" w:hAnsi="宋体" w:cs="宋体" w:hint="eastAsia"/>
          <w:color w:val="000000"/>
          <w:kern w:val="0"/>
          <w:szCs w:val="21"/>
        </w:rPr>
        <w:t>市农业小气候自动观测</w:t>
      </w:r>
      <w:r w:rsidRPr="00D4031C">
        <w:rPr>
          <w:rFonts w:ascii="宋体" w:hAnsi="宋体" w:cs="宋体" w:hint="eastAsia"/>
          <w:color w:val="000000"/>
          <w:kern w:val="0"/>
          <w:szCs w:val="21"/>
        </w:rPr>
        <w:t>站建设现状，将</w:t>
      </w:r>
      <w:r>
        <w:rPr>
          <w:rFonts w:ascii="宋体" w:hAnsi="宋体" w:cs="宋体" w:hint="eastAsia"/>
          <w:color w:val="000000"/>
          <w:kern w:val="0"/>
          <w:szCs w:val="21"/>
        </w:rPr>
        <w:t>数据采集、传输和存储</w:t>
      </w:r>
      <w:r w:rsidRPr="00D4031C">
        <w:rPr>
          <w:rFonts w:ascii="宋体" w:hAnsi="宋体" w:cs="宋体" w:hint="eastAsia"/>
          <w:color w:val="000000"/>
          <w:kern w:val="0"/>
          <w:szCs w:val="21"/>
        </w:rPr>
        <w:t>情况与相关</w:t>
      </w:r>
      <w:r>
        <w:rPr>
          <w:rFonts w:ascii="宋体" w:hAnsi="宋体" w:cs="宋体" w:hint="eastAsia"/>
          <w:color w:val="000000"/>
          <w:kern w:val="0"/>
          <w:szCs w:val="21"/>
        </w:rPr>
        <w:t>标准规范</w:t>
      </w:r>
      <w:r w:rsidRPr="00D4031C">
        <w:rPr>
          <w:rFonts w:ascii="宋体" w:hAnsi="宋体" w:cs="宋体" w:hint="eastAsia"/>
          <w:color w:val="000000"/>
          <w:kern w:val="0"/>
          <w:szCs w:val="21"/>
        </w:rPr>
        <w:t>要求进行对比和评估，分析建设</w:t>
      </w:r>
      <w:r>
        <w:rPr>
          <w:rFonts w:ascii="宋体" w:hAnsi="宋体" w:cs="宋体" w:hint="eastAsia"/>
          <w:color w:val="000000"/>
          <w:kern w:val="0"/>
          <w:szCs w:val="21"/>
        </w:rPr>
        <w:t>数据应用</w:t>
      </w:r>
      <w:r w:rsidRPr="00D4031C">
        <w:rPr>
          <w:rFonts w:ascii="宋体" w:hAnsi="宋体" w:cs="宋体" w:hint="eastAsia"/>
          <w:color w:val="000000"/>
          <w:kern w:val="0"/>
          <w:szCs w:val="21"/>
        </w:rPr>
        <w:t>中存在的主要问题，借鉴和参考其他省份的建设经验，力求吸收先进经验和建议，强调文件的科学性。</w:t>
      </w:r>
    </w:p>
    <w:p w:rsidR="00CC74A3" w:rsidRPr="00D4031C" w:rsidRDefault="00CC74A3" w:rsidP="00CC74A3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D4031C">
        <w:rPr>
          <w:rFonts w:ascii="宋体" w:hAnsi="宋体" w:cs="宋体" w:hint="eastAsia"/>
          <w:color w:val="000000"/>
          <w:kern w:val="0"/>
          <w:szCs w:val="21"/>
        </w:rPr>
        <w:t>2.实用性原则</w:t>
      </w:r>
    </w:p>
    <w:p w:rsidR="00CC74A3" w:rsidRPr="00D4031C" w:rsidRDefault="00CC74A3" w:rsidP="00CC74A3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D4031C">
        <w:rPr>
          <w:rFonts w:ascii="宋体" w:hAnsi="宋体" w:cs="宋体" w:hint="eastAsia"/>
          <w:color w:val="000000"/>
          <w:kern w:val="0"/>
          <w:szCs w:val="21"/>
        </w:rPr>
        <w:t>本文件起草的目的</w:t>
      </w:r>
      <w:r>
        <w:rPr>
          <w:rFonts w:ascii="宋体" w:hAnsi="宋体" w:cs="宋体" w:hint="eastAsia"/>
          <w:color w:val="000000"/>
          <w:kern w:val="0"/>
          <w:szCs w:val="21"/>
        </w:rPr>
        <w:t>是</w:t>
      </w:r>
      <w:r w:rsidRPr="00D4031C">
        <w:rPr>
          <w:rFonts w:ascii="宋体" w:hAnsi="宋体" w:cs="宋体" w:hint="eastAsia"/>
          <w:color w:val="000000"/>
          <w:kern w:val="0"/>
          <w:szCs w:val="21"/>
        </w:rPr>
        <w:t>方便</w:t>
      </w:r>
      <w:r>
        <w:rPr>
          <w:rFonts w:ascii="宋体" w:hAnsi="宋体" w:cs="宋体" w:hint="eastAsia"/>
          <w:color w:val="000000"/>
          <w:kern w:val="0"/>
          <w:szCs w:val="21"/>
        </w:rPr>
        <w:t>农业气象观测数据资料的规范</w:t>
      </w:r>
      <w:r w:rsidR="00087D62">
        <w:rPr>
          <w:rFonts w:ascii="宋体" w:hAnsi="宋体" w:cs="宋体" w:hint="eastAsia"/>
          <w:color w:val="000000"/>
          <w:kern w:val="0"/>
          <w:szCs w:val="21"/>
        </w:rPr>
        <w:t>传输</w:t>
      </w:r>
      <w:r w:rsidRPr="00D4031C">
        <w:rPr>
          <w:rFonts w:ascii="宋体" w:hAnsi="宋体" w:cs="宋体" w:hint="eastAsia"/>
          <w:color w:val="000000"/>
          <w:kern w:val="0"/>
          <w:szCs w:val="21"/>
        </w:rPr>
        <w:t>，因此工作组充分考虑我</w:t>
      </w:r>
      <w:r>
        <w:rPr>
          <w:rFonts w:ascii="宋体" w:hAnsi="宋体" w:cs="宋体" w:hint="eastAsia"/>
          <w:color w:val="000000"/>
          <w:kern w:val="0"/>
          <w:szCs w:val="21"/>
        </w:rPr>
        <w:t>市</w:t>
      </w:r>
      <w:r w:rsidRPr="00D4031C">
        <w:rPr>
          <w:rFonts w:ascii="宋体" w:hAnsi="宋体" w:cs="宋体" w:hint="eastAsia"/>
          <w:color w:val="000000"/>
          <w:kern w:val="0"/>
          <w:szCs w:val="21"/>
        </w:rPr>
        <w:lastRenderedPageBreak/>
        <w:t>实际情况，从标准便于实施的角度出发，对</w:t>
      </w:r>
      <w:r>
        <w:rPr>
          <w:rFonts w:ascii="宋体" w:hAnsi="宋体" w:cs="宋体" w:hint="eastAsia"/>
          <w:color w:val="000000"/>
          <w:kern w:val="0"/>
          <w:szCs w:val="21"/>
        </w:rPr>
        <w:t>农业小气候自动观测</w:t>
      </w:r>
      <w:r w:rsidRPr="00D4031C">
        <w:rPr>
          <w:rFonts w:ascii="宋体" w:hAnsi="宋体" w:cs="宋体" w:hint="eastAsia"/>
          <w:color w:val="000000"/>
          <w:kern w:val="0"/>
          <w:szCs w:val="21"/>
        </w:rPr>
        <w:t>站</w:t>
      </w:r>
      <w:r>
        <w:rPr>
          <w:rFonts w:ascii="宋体" w:hAnsi="宋体" w:cs="宋体" w:hint="eastAsia"/>
          <w:color w:val="000000"/>
          <w:kern w:val="0"/>
          <w:szCs w:val="21"/>
        </w:rPr>
        <w:t>的</w:t>
      </w:r>
      <w:r w:rsidR="00751EB2">
        <w:rPr>
          <w:rFonts w:ascii="宋体" w:hAnsi="宋体" w:cs="宋体" w:hint="eastAsia"/>
          <w:color w:val="000000"/>
          <w:kern w:val="0"/>
          <w:szCs w:val="21"/>
        </w:rPr>
        <w:t>数据帧格式、数据字典和要素编码</w:t>
      </w:r>
      <w:r w:rsidRPr="00D4031C">
        <w:rPr>
          <w:rFonts w:ascii="宋体" w:hAnsi="宋体" w:cs="宋体" w:hint="eastAsia"/>
          <w:color w:val="000000"/>
          <w:kern w:val="0"/>
          <w:szCs w:val="21"/>
        </w:rPr>
        <w:t>等主要事项做了详细规定，方便</w:t>
      </w:r>
      <w:r w:rsidR="00751EB2">
        <w:rPr>
          <w:rFonts w:ascii="宋体" w:hAnsi="宋体" w:cs="宋体" w:hint="eastAsia"/>
          <w:color w:val="000000"/>
          <w:kern w:val="0"/>
          <w:szCs w:val="21"/>
        </w:rPr>
        <w:t>数据</w:t>
      </w:r>
      <w:r w:rsidR="00087D62">
        <w:rPr>
          <w:rFonts w:ascii="宋体" w:hAnsi="宋体" w:cs="宋体" w:hint="eastAsia"/>
          <w:color w:val="000000"/>
          <w:kern w:val="0"/>
          <w:szCs w:val="21"/>
        </w:rPr>
        <w:t>收集</w:t>
      </w:r>
      <w:r w:rsidR="00751EB2">
        <w:rPr>
          <w:rFonts w:ascii="宋体" w:hAnsi="宋体" w:cs="宋体" w:hint="eastAsia"/>
          <w:color w:val="000000"/>
          <w:kern w:val="0"/>
          <w:szCs w:val="21"/>
        </w:rPr>
        <w:t>方</w:t>
      </w:r>
      <w:r w:rsidRPr="00D4031C">
        <w:rPr>
          <w:rFonts w:ascii="宋体" w:hAnsi="宋体" w:cs="宋体" w:hint="eastAsia"/>
          <w:color w:val="000000"/>
          <w:kern w:val="0"/>
          <w:szCs w:val="21"/>
        </w:rPr>
        <w:t>熟悉和掌握。</w:t>
      </w:r>
    </w:p>
    <w:p w:rsidR="00CC74A3" w:rsidRPr="00D4031C" w:rsidRDefault="00CC74A3" w:rsidP="00CC74A3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D4031C">
        <w:rPr>
          <w:rFonts w:ascii="宋体" w:hAnsi="宋体" w:cs="宋体" w:hint="eastAsia"/>
          <w:color w:val="000000"/>
          <w:kern w:val="0"/>
          <w:szCs w:val="21"/>
        </w:rPr>
        <w:t>3.规范性原则</w:t>
      </w:r>
    </w:p>
    <w:p w:rsidR="00CC74A3" w:rsidRPr="001F38E5" w:rsidRDefault="00CC74A3" w:rsidP="00CC74A3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D4031C">
        <w:rPr>
          <w:rFonts w:ascii="宋体" w:hAnsi="宋体" w:cs="宋体" w:hint="eastAsia"/>
          <w:color w:val="000000"/>
          <w:kern w:val="0"/>
          <w:szCs w:val="21"/>
        </w:rPr>
        <w:t>本文件依据《中华人民共和国国家标准化法》、《中华人民共和国标准化法实施条例》及其有关法规、规章，按</w:t>
      </w:r>
      <w:r w:rsidRPr="00D4031C">
        <w:rPr>
          <w:rFonts w:hint="eastAsia"/>
        </w:rPr>
        <w:t>GB/T 1.1</w:t>
      </w:r>
      <w:r w:rsidRPr="00D4031C">
        <w:rPr>
          <w:rFonts w:hint="eastAsia"/>
        </w:rPr>
        <w:t>—</w:t>
      </w:r>
      <w:r w:rsidRPr="00D4031C">
        <w:rPr>
          <w:rFonts w:hint="eastAsia"/>
        </w:rPr>
        <w:t>2020</w:t>
      </w:r>
      <w:r w:rsidRPr="00D4031C">
        <w:rPr>
          <w:rFonts w:hint="eastAsia"/>
        </w:rPr>
        <w:t>《标准化工作导则</w:t>
      </w:r>
      <w:r w:rsidRPr="00D4031C">
        <w:rPr>
          <w:rFonts w:hint="eastAsia"/>
        </w:rPr>
        <w:t xml:space="preserve"> </w:t>
      </w:r>
      <w:r w:rsidRPr="00D4031C">
        <w:t xml:space="preserve"> </w:t>
      </w:r>
      <w:r w:rsidRPr="00D4031C">
        <w:rPr>
          <w:rFonts w:hint="eastAsia"/>
        </w:rPr>
        <w:t>第</w:t>
      </w:r>
      <w:r w:rsidRPr="00D4031C">
        <w:rPr>
          <w:rFonts w:hint="eastAsia"/>
        </w:rPr>
        <w:t>1</w:t>
      </w:r>
      <w:r w:rsidRPr="00D4031C">
        <w:rPr>
          <w:rFonts w:hint="eastAsia"/>
        </w:rPr>
        <w:t>部分：标准化文件的结构和起草规则》中的原则进行编写，符合标准编写要求。</w:t>
      </w:r>
    </w:p>
    <w:p w:rsidR="002146EB" w:rsidRPr="002146EB" w:rsidRDefault="00751EB2" w:rsidP="002146EB">
      <w:pPr>
        <w:spacing w:line="360" w:lineRule="auto"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（二）</w:t>
      </w:r>
      <w:r w:rsidR="002146EB" w:rsidRPr="002146EB">
        <w:rPr>
          <w:rFonts w:ascii="宋体" w:hAnsi="宋体" w:cs="宋体" w:hint="eastAsia"/>
          <w:b/>
          <w:color w:val="000000"/>
          <w:kern w:val="0"/>
          <w:szCs w:val="21"/>
        </w:rPr>
        <w:t xml:space="preserve"> </w:t>
      </w:r>
      <w:r w:rsidR="009D41FF">
        <w:rPr>
          <w:rFonts w:ascii="宋体" w:hAnsi="宋体" w:cs="宋体" w:hint="eastAsia"/>
          <w:b/>
          <w:color w:val="000000"/>
          <w:kern w:val="0"/>
          <w:szCs w:val="21"/>
        </w:rPr>
        <w:t>确定标准</w:t>
      </w:r>
      <w:r w:rsidR="002146EB" w:rsidRPr="002146EB">
        <w:rPr>
          <w:rFonts w:ascii="宋体" w:hAnsi="宋体" w:cs="宋体" w:hint="eastAsia"/>
          <w:b/>
          <w:color w:val="000000"/>
          <w:kern w:val="0"/>
          <w:szCs w:val="21"/>
        </w:rPr>
        <w:t>主要</w:t>
      </w:r>
      <w:r w:rsidR="009D41FF">
        <w:rPr>
          <w:rFonts w:ascii="宋体" w:hAnsi="宋体" w:cs="宋体" w:hint="eastAsia"/>
          <w:b/>
          <w:color w:val="000000"/>
          <w:kern w:val="0"/>
          <w:szCs w:val="21"/>
        </w:rPr>
        <w:t>内容的</w:t>
      </w:r>
      <w:r w:rsidR="002146EB" w:rsidRPr="002146EB">
        <w:rPr>
          <w:rFonts w:ascii="宋体" w:hAnsi="宋体" w:cs="宋体" w:hint="eastAsia"/>
          <w:b/>
          <w:color w:val="000000"/>
          <w:kern w:val="0"/>
          <w:szCs w:val="21"/>
        </w:rPr>
        <w:t>依据</w:t>
      </w:r>
    </w:p>
    <w:p w:rsidR="001659CA" w:rsidRDefault="004E023C" w:rsidP="008258E1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本标准参考了</w:t>
      </w:r>
      <w:r w:rsidR="001659CA" w:rsidRPr="001659CA">
        <w:rPr>
          <w:rFonts w:ascii="宋体" w:hAnsi="宋体" w:cs="宋体" w:hint="eastAsia"/>
          <w:color w:val="000000"/>
          <w:kern w:val="0"/>
          <w:szCs w:val="21"/>
        </w:rPr>
        <w:t>“地面气象要素编码与数据格式”[GB/T 33695-2017]</w:t>
      </w:r>
      <w:r w:rsidR="001659CA" w:rsidRPr="001659CA">
        <w:rPr>
          <w:rFonts w:hint="eastAsia"/>
        </w:rPr>
        <w:t xml:space="preserve"> </w:t>
      </w:r>
      <w:r w:rsidR="001659CA">
        <w:rPr>
          <w:rFonts w:ascii="微软雅黑" w:eastAsia="微软雅黑" w:hAnsi="微软雅黑" w:hint="eastAsia"/>
        </w:rPr>
        <w:t>、</w:t>
      </w:r>
      <w:r w:rsidR="001659CA" w:rsidRPr="001659CA">
        <w:rPr>
          <w:rFonts w:ascii="宋体" w:hAnsi="宋体" w:cs="宋体" w:hint="eastAsia"/>
          <w:color w:val="000000"/>
          <w:kern w:val="0"/>
          <w:szCs w:val="21"/>
        </w:rPr>
        <w:t>“</w:t>
      </w:r>
      <w:r w:rsidR="001659CA">
        <w:rPr>
          <w:rFonts w:ascii="宋体" w:hAnsi="宋体" w:cs="宋体" w:hint="eastAsia"/>
          <w:color w:val="000000"/>
          <w:kern w:val="0"/>
          <w:szCs w:val="21"/>
        </w:rPr>
        <w:t>农业气象</w:t>
      </w:r>
      <w:r w:rsidR="001659CA" w:rsidRPr="001659CA">
        <w:rPr>
          <w:rFonts w:ascii="宋体" w:hAnsi="宋体" w:cs="宋体" w:hint="eastAsia"/>
          <w:color w:val="000000"/>
          <w:kern w:val="0"/>
          <w:szCs w:val="21"/>
        </w:rPr>
        <w:t>语 第1部分:农业气象基础”</w:t>
      </w:r>
      <w:r w:rsidR="001659CA">
        <w:rPr>
          <w:rFonts w:ascii="宋体" w:hAnsi="宋体" w:cs="宋体" w:hint="eastAsia"/>
          <w:color w:val="000000"/>
          <w:kern w:val="0"/>
          <w:szCs w:val="21"/>
        </w:rPr>
        <w:t>[</w:t>
      </w:r>
      <w:r w:rsidR="001659CA" w:rsidRPr="001659CA">
        <w:rPr>
          <w:rFonts w:ascii="宋体" w:hAnsi="宋体" w:cs="宋体" w:hint="eastAsia"/>
          <w:color w:val="000000"/>
          <w:kern w:val="0"/>
          <w:szCs w:val="21"/>
        </w:rPr>
        <w:t>QX/T 381.1</w:t>
      </w:r>
      <w:r w:rsidR="001659CA">
        <w:rPr>
          <w:rFonts w:ascii="宋体" w:hAnsi="宋体" w:cs="宋体" w:hint="eastAsia"/>
          <w:color w:val="000000"/>
          <w:kern w:val="0"/>
          <w:szCs w:val="21"/>
        </w:rPr>
        <w:t>] 等标准和近年来观测司引发的技术文件和业务规定，进行梳理归纳，结合农业气象自动观测仪器的调研，在规范</w:t>
      </w:r>
      <w:r w:rsidR="001659CA">
        <w:rPr>
          <w:rFonts w:ascii="微软雅黑" w:eastAsia="微软雅黑" w:hAnsi="微软雅黑" w:cs="宋体" w:hint="eastAsia"/>
          <w:color w:val="000000"/>
          <w:kern w:val="0"/>
          <w:szCs w:val="21"/>
        </w:rPr>
        <w:t>、</w:t>
      </w:r>
      <w:r>
        <w:rPr>
          <w:rFonts w:ascii="宋体" w:hAnsi="宋体" w:cs="宋体" w:hint="eastAsia"/>
          <w:color w:val="000000"/>
          <w:kern w:val="0"/>
          <w:szCs w:val="21"/>
        </w:rPr>
        <w:t>实用的原则下，提出本标准。</w:t>
      </w:r>
    </w:p>
    <w:p w:rsidR="004E023C" w:rsidRDefault="004E023C" w:rsidP="008258E1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本标准主要条款的依据如下：</w:t>
      </w:r>
    </w:p>
    <w:p w:rsidR="00EF38B4" w:rsidRDefault="00EF38B4" w:rsidP="008258E1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“3.1、3.2术语”</w:t>
      </w:r>
      <w:r>
        <w:rPr>
          <w:rFonts w:ascii="宋体" w:hAnsi="宋体" w:cs="宋体"/>
          <w:color w:val="000000"/>
          <w:kern w:val="0"/>
          <w:szCs w:val="21"/>
        </w:rPr>
        <w:t>—</w:t>
      </w:r>
      <w:r>
        <w:rPr>
          <w:rFonts w:ascii="宋体" w:hAnsi="宋体" w:cs="宋体" w:hint="eastAsia"/>
          <w:color w:val="000000"/>
          <w:kern w:val="0"/>
          <w:szCs w:val="21"/>
        </w:rPr>
        <w:t>在技术论证意见时建议增加该术语，标准编写组采纳了这一建议。</w:t>
      </w:r>
    </w:p>
    <w:p w:rsidR="002146EB" w:rsidRPr="008258E1" w:rsidRDefault="00EF38B4" w:rsidP="008258E1">
      <w:pPr>
        <w:spacing w:line="360" w:lineRule="auto"/>
        <w:ind w:firstLineChars="200" w:firstLine="420"/>
        <w:jc w:val="left"/>
        <w:rPr>
          <w:rFonts w:ascii="Calibri" w:hAnsi="Calibri"/>
          <w:szCs w:val="22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“</w:t>
      </w:r>
      <w:r w:rsidR="005E6F8D">
        <w:rPr>
          <w:rFonts w:ascii="宋体" w:hAnsi="宋体" w:cs="宋体" w:hint="eastAsia"/>
          <w:color w:val="000000"/>
          <w:kern w:val="0"/>
          <w:szCs w:val="21"/>
        </w:rPr>
        <w:t>4</w:t>
      </w:r>
      <w:r w:rsidR="004E023C">
        <w:rPr>
          <w:rFonts w:ascii="宋体" w:hAnsi="宋体" w:cs="宋体" w:hint="eastAsia"/>
          <w:color w:val="000000"/>
          <w:kern w:val="0"/>
          <w:szCs w:val="21"/>
        </w:rPr>
        <w:t>农业小气候观测要素</w:t>
      </w:r>
      <w:r w:rsidR="005E6F8D">
        <w:rPr>
          <w:rFonts w:ascii="宋体" w:hAnsi="宋体" w:cs="宋体" w:hint="eastAsia"/>
          <w:color w:val="000000"/>
          <w:kern w:val="0"/>
          <w:szCs w:val="21"/>
        </w:rPr>
        <w:t>变量编码、5数据帧格式、6通信命令格式</w:t>
      </w:r>
      <w:r>
        <w:rPr>
          <w:rFonts w:ascii="宋体" w:hAnsi="宋体" w:cs="宋体" w:hint="eastAsia"/>
          <w:color w:val="000000"/>
          <w:kern w:val="0"/>
          <w:szCs w:val="21"/>
        </w:rPr>
        <w:t>”</w:t>
      </w:r>
      <w:r w:rsidR="005E6F8D">
        <w:rPr>
          <w:rFonts w:ascii="宋体" w:hAnsi="宋体" w:cs="宋体" w:hint="eastAsia"/>
          <w:color w:val="000000"/>
          <w:kern w:val="0"/>
          <w:szCs w:val="21"/>
        </w:rPr>
        <w:t>部分依据了国标</w:t>
      </w:r>
      <w:r w:rsidR="002146EB" w:rsidRPr="002146EB">
        <w:rPr>
          <w:rFonts w:ascii="宋体" w:hAnsi="宋体" w:cs="宋体" w:hint="eastAsia"/>
          <w:color w:val="000000"/>
          <w:kern w:val="0"/>
          <w:szCs w:val="21"/>
        </w:rPr>
        <w:t>“</w:t>
      </w:r>
      <w:r w:rsidR="009D6EAE" w:rsidRPr="009D6EAE">
        <w:rPr>
          <w:rFonts w:ascii="宋体" w:hAnsi="宋体" w:cs="宋体" w:hint="eastAsia"/>
          <w:color w:val="000000"/>
          <w:kern w:val="0"/>
          <w:szCs w:val="21"/>
        </w:rPr>
        <w:t>地面气象要素编码与数据格式</w:t>
      </w:r>
      <w:r w:rsidR="002146EB" w:rsidRPr="002146EB">
        <w:rPr>
          <w:rFonts w:ascii="宋体" w:hAnsi="宋体" w:cs="宋体" w:hint="eastAsia"/>
          <w:color w:val="000000"/>
          <w:kern w:val="0"/>
          <w:szCs w:val="21"/>
        </w:rPr>
        <w:t>”[</w:t>
      </w:r>
      <w:r w:rsidR="009D6EAE" w:rsidRPr="009D6EAE">
        <w:rPr>
          <w:rFonts w:ascii="宋体" w:hAnsi="宋体" w:cs="宋体" w:hint="eastAsia"/>
          <w:color w:val="000000"/>
          <w:kern w:val="0"/>
          <w:szCs w:val="21"/>
        </w:rPr>
        <w:t>GB/T 33695-2017</w:t>
      </w:r>
      <w:r w:rsidR="002146EB" w:rsidRPr="002146EB">
        <w:rPr>
          <w:rFonts w:ascii="宋体" w:hAnsi="宋体" w:cs="宋体" w:hint="eastAsia"/>
          <w:color w:val="000000"/>
          <w:kern w:val="0"/>
          <w:szCs w:val="21"/>
        </w:rPr>
        <w:t>]</w:t>
      </w:r>
      <w:r w:rsidR="009D6EAE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="005E6F8D">
        <w:rPr>
          <w:rFonts w:ascii="宋体" w:hAnsi="宋体" w:cs="宋体" w:hint="eastAsia"/>
          <w:color w:val="000000"/>
          <w:kern w:val="0"/>
          <w:szCs w:val="21"/>
        </w:rPr>
        <w:t>的编码规则和数据格式规则</w:t>
      </w:r>
      <w:r w:rsidR="002146EB" w:rsidRPr="00F03F40">
        <w:rPr>
          <w:rFonts w:ascii="Calibri" w:hAnsi="Calibri" w:hint="eastAsia"/>
          <w:szCs w:val="22"/>
        </w:rPr>
        <w:t>。</w:t>
      </w:r>
    </w:p>
    <w:p w:rsidR="00EF38B4" w:rsidRDefault="00EF38B4" w:rsidP="002146EB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“</w:t>
      </w:r>
      <w:r w:rsidR="005E6F8D">
        <w:rPr>
          <w:rFonts w:ascii="宋体" w:hAnsi="宋体" w:cs="宋体" w:hint="eastAsia"/>
          <w:color w:val="000000"/>
          <w:kern w:val="0"/>
          <w:szCs w:val="21"/>
        </w:rPr>
        <w:t>4.2.2</w:t>
      </w:r>
      <w:r>
        <w:rPr>
          <w:rFonts w:ascii="宋体" w:hAnsi="宋体" w:cs="宋体" w:hint="eastAsia"/>
          <w:color w:val="000000"/>
          <w:kern w:val="0"/>
          <w:szCs w:val="21"/>
        </w:rPr>
        <w:t>”中农业小气候观测大类编码</w:t>
      </w:r>
      <w:proofErr w:type="gramStart"/>
      <w:r>
        <w:rPr>
          <w:rFonts w:ascii="宋体" w:hAnsi="宋体" w:cs="宋体"/>
          <w:color w:val="000000"/>
          <w:kern w:val="0"/>
          <w:szCs w:val="21"/>
        </w:rPr>
        <w:t>—</w:t>
      </w:r>
      <w:r>
        <w:rPr>
          <w:rFonts w:ascii="宋体" w:hAnsi="宋体" w:cs="宋体" w:hint="eastAsia"/>
          <w:color w:val="000000"/>
          <w:kern w:val="0"/>
          <w:szCs w:val="21"/>
        </w:rPr>
        <w:t>考虑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到业务人员的使用习惯，采用“农”字的首字母作为农业小气候观测大类的编码。</w:t>
      </w:r>
    </w:p>
    <w:p w:rsidR="00EF38B4" w:rsidRDefault="00EF38B4" w:rsidP="002146EB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“表1 农业小气候观测要素编码表”</w:t>
      </w:r>
      <w:proofErr w:type="gramStart"/>
      <w:r>
        <w:rPr>
          <w:rFonts w:ascii="宋体" w:hAnsi="宋体" w:cs="宋体"/>
          <w:color w:val="000000"/>
          <w:kern w:val="0"/>
          <w:szCs w:val="21"/>
        </w:rPr>
        <w:t>—</w:t>
      </w:r>
      <w:r>
        <w:rPr>
          <w:rFonts w:ascii="宋体" w:hAnsi="宋体" w:cs="宋体" w:hint="eastAsia"/>
          <w:color w:val="000000"/>
          <w:kern w:val="0"/>
          <w:szCs w:val="21"/>
        </w:rPr>
        <w:t>依据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了农业小气候自动站的常用观测要素</w:t>
      </w:r>
      <w:r w:rsidRPr="00EF38B4">
        <w:rPr>
          <w:rFonts w:ascii="宋体" w:hAnsi="宋体" w:cs="宋体" w:hint="eastAsia"/>
          <w:color w:val="000000"/>
          <w:kern w:val="0"/>
          <w:szCs w:val="21"/>
        </w:rPr>
        <w:t>气温、地温、湿度、风向、风速、降水、辐射、土壤水分</w:t>
      </w:r>
      <w:r>
        <w:rPr>
          <w:rFonts w:ascii="宋体" w:hAnsi="宋体" w:cs="宋体" w:hint="eastAsia"/>
          <w:color w:val="000000"/>
          <w:kern w:val="0"/>
          <w:szCs w:val="21"/>
        </w:rPr>
        <w:t>、</w:t>
      </w:r>
      <w:r w:rsidRPr="00EF38B4">
        <w:rPr>
          <w:rFonts w:ascii="宋体" w:hAnsi="宋体" w:cs="宋体" w:hint="eastAsia"/>
          <w:color w:val="000000"/>
          <w:kern w:val="0"/>
          <w:szCs w:val="21"/>
        </w:rPr>
        <w:t>冠层叶温、CO2浓度</w:t>
      </w:r>
      <w:r>
        <w:rPr>
          <w:rFonts w:ascii="宋体" w:hAnsi="宋体" w:cs="宋体" w:hint="eastAsia"/>
          <w:color w:val="000000"/>
          <w:kern w:val="0"/>
          <w:szCs w:val="21"/>
        </w:rPr>
        <w:t>来进行编码和分类。</w:t>
      </w:r>
    </w:p>
    <w:p w:rsidR="002146EB" w:rsidRPr="002146EB" w:rsidRDefault="007C25C3" w:rsidP="002146EB">
      <w:pPr>
        <w:spacing w:line="360" w:lineRule="auto"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（三）</w:t>
      </w:r>
      <w:r w:rsidRPr="002146EB">
        <w:rPr>
          <w:rFonts w:ascii="宋体" w:hAnsi="宋体" w:cs="宋体" w:hint="eastAsia"/>
          <w:b/>
          <w:color w:val="000000"/>
          <w:kern w:val="0"/>
          <w:szCs w:val="21"/>
        </w:rPr>
        <w:t xml:space="preserve"> </w:t>
      </w:r>
      <w:r w:rsidR="002146EB" w:rsidRPr="002146EB">
        <w:rPr>
          <w:rFonts w:ascii="宋体" w:hAnsi="宋体" w:cs="宋体" w:hint="eastAsia"/>
          <w:b/>
          <w:color w:val="000000"/>
          <w:kern w:val="0"/>
          <w:szCs w:val="21"/>
        </w:rPr>
        <w:t>与现行法律、法规、标准的关系</w:t>
      </w:r>
    </w:p>
    <w:p w:rsidR="00F315BD" w:rsidRPr="002146EB" w:rsidRDefault="002146EB" w:rsidP="002146EB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2146EB">
        <w:rPr>
          <w:rFonts w:ascii="宋体" w:hAnsi="宋体" w:cs="宋体" w:hint="eastAsia"/>
          <w:color w:val="000000"/>
          <w:kern w:val="0"/>
          <w:szCs w:val="21"/>
        </w:rPr>
        <w:t>本文件与现行有关法律、法规、标准没有矛盾。</w:t>
      </w:r>
    </w:p>
    <w:p w:rsidR="00F315BD" w:rsidRPr="008978F5" w:rsidRDefault="00C11FB8" w:rsidP="00C11FB8">
      <w:pPr>
        <w:pStyle w:val="af8"/>
        <w:numPr>
          <w:ilvl w:val="0"/>
          <w:numId w:val="7"/>
        </w:numPr>
        <w:snapToGrid w:val="0"/>
        <w:spacing w:beforeLines="50" w:before="156" w:afterLines="50" w:after="156"/>
        <w:ind w:firstLineChars="0"/>
        <w:outlineLvl w:val="0"/>
        <w:rPr>
          <w:rFonts w:eastAsia="黑体"/>
          <w:sz w:val="24"/>
          <w:szCs w:val="28"/>
        </w:rPr>
      </w:pPr>
      <w:bookmarkStart w:id="3" w:name="_Toc103566157"/>
      <w:r w:rsidRPr="008978F5">
        <w:rPr>
          <w:rFonts w:eastAsia="黑体" w:hint="eastAsia"/>
          <w:sz w:val="24"/>
          <w:szCs w:val="28"/>
        </w:rPr>
        <w:t>标准中主要技术指标、参数和试验验证的论述</w:t>
      </w:r>
      <w:bookmarkEnd w:id="3"/>
    </w:p>
    <w:p w:rsidR="00865714" w:rsidRDefault="00E00E58" w:rsidP="00E00E58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E00E58">
        <w:rPr>
          <w:rFonts w:ascii="宋体" w:hAnsi="宋体" w:cs="宋体" w:hint="eastAsia"/>
          <w:color w:val="000000"/>
          <w:kern w:val="0"/>
          <w:szCs w:val="21"/>
        </w:rPr>
        <w:t>呼和浩特市气象局通过全国“三农”项目及其它自建项目的建设实施，近几年在全市范围内建设了30余个农业小气候自动观测站,但由于建站批次不同，站点型号和观测要素各不相同，数据收集软件也是每个厂家不同，导致农业小气候的观测数据不能集中统一传输，导致观测数据资料存储比较分散。为进一步规范农业小气候自动观测站的数据帧传输格式，</w:t>
      </w:r>
      <w:r w:rsidR="001A7D2D" w:rsidRPr="001A7D2D">
        <w:rPr>
          <w:rFonts w:ascii="宋体" w:hAnsi="宋体" w:cs="宋体" w:hint="eastAsia"/>
          <w:color w:val="000000"/>
          <w:kern w:val="0"/>
          <w:szCs w:val="21"/>
        </w:rPr>
        <w:t>推进农业小气候自动观测</w:t>
      </w:r>
      <w:r>
        <w:rPr>
          <w:rFonts w:ascii="宋体" w:hAnsi="宋体" w:cs="宋体" w:hint="eastAsia"/>
          <w:color w:val="000000"/>
          <w:kern w:val="0"/>
          <w:szCs w:val="21"/>
        </w:rPr>
        <w:t>数据格式标准化</w:t>
      </w:r>
      <w:r w:rsidR="001A7D2D" w:rsidRPr="001A7D2D"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E00E58" w:rsidRDefault="00E00E58" w:rsidP="00E00E58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2017年发布的国家标准</w:t>
      </w:r>
      <w:r w:rsidRPr="001A7D2D">
        <w:rPr>
          <w:rFonts w:ascii="宋体" w:hAnsi="宋体" w:cs="宋体" w:hint="eastAsia"/>
          <w:color w:val="000000"/>
          <w:kern w:val="0"/>
          <w:szCs w:val="21"/>
        </w:rPr>
        <w:t>“地面气象要素编码与数据格式”[GB/T 33695-2017]</w:t>
      </w:r>
      <w:r>
        <w:rPr>
          <w:rFonts w:ascii="宋体" w:hAnsi="宋体" w:cs="宋体" w:hint="eastAsia"/>
          <w:color w:val="000000"/>
          <w:kern w:val="0"/>
          <w:szCs w:val="21"/>
        </w:rPr>
        <w:t>规定了地面气象观测要素变量编码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、</w:t>
      </w:r>
      <w:r>
        <w:rPr>
          <w:rFonts w:ascii="宋体" w:hAnsi="宋体" w:cs="宋体" w:hint="eastAsia"/>
          <w:color w:val="000000"/>
          <w:kern w:val="0"/>
          <w:szCs w:val="21"/>
        </w:rPr>
        <w:t>状态要素变量编码以及数据传输的帧格式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、</w:t>
      </w:r>
      <w:r>
        <w:rPr>
          <w:rFonts w:ascii="宋体" w:hAnsi="宋体" w:cs="宋体" w:hint="eastAsia"/>
          <w:color w:val="000000"/>
          <w:kern w:val="0"/>
          <w:szCs w:val="21"/>
        </w:rPr>
        <w:t>通信命令格式。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</w:rPr>
        <w:t>秉承</w:t>
      </w:r>
      <w:r>
        <w:rPr>
          <w:rFonts w:ascii="宋体" w:hAnsi="宋体" w:cs="宋体" w:hint="eastAsia"/>
          <w:color w:val="000000"/>
          <w:kern w:val="0"/>
          <w:szCs w:val="21"/>
        </w:rPr>
        <w:lastRenderedPageBreak/>
        <w:t>着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农田小气候观测与地面气象观测相近又有所不同的原则，按照</w:t>
      </w:r>
      <w:r w:rsidRPr="005F70B9">
        <w:rPr>
          <w:rFonts w:ascii="宋体" w:hAnsi="宋体" w:cs="宋体" w:hint="eastAsia"/>
          <w:color w:val="000000"/>
          <w:kern w:val="0"/>
          <w:szCs w:val="21"/>
        </w:rPr>
        <w:t>“地面气象要素编码与数据格式”[GB/T 33695-2017]</w:t>
      </w:r>
      <w:r>
        <w:rPr>
          <w:rFonts w:ascii="宋体" w:hAnsi="宋体" w:cs="宋体" w:hint="eastAsia"/>
          <w:color w:val="000000"/>
          <w:kern w:val="0"/>
          <w:szCs w:val="21"/>
        </w:rPr>
        <w:t>的编码方法和格式标准对本标准开始了编写研究。</w:t>
      </w:r>
    </w:p>
    <w:p w:rsidR="00D97B15" w:rsidRDefault="00E00E58" w:rsidP="00D97B15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研究的主要方向为</w:t>
      </w:r>
      <w:r w:rsidR="00D97B15" w:rsidRPr="00D97B15">
        <w:rPr>
          <w:rFonts w:ascii="宋体" w:hAnsi="宋体" w:cs="宋体" w:hint="eastAsia"/>
          <w:color w:val="000000"/>
          <w:kern w:val="0"/>
          <w:szCs w:val="21"/>
        </w:rPr>
        <w:t>农业小气候观测要素变量编码</w:t>
      </w:r>
      <w:r w:rsidR="00D97B15">
        <w:rPr>
          <w:rFonts w:ascii="宋体" w:hAnsi="宋体" w:cs="宋体" w:hint="eastAsia"/>
          <w:color w:val="000000"/>
          <w:kern w:val="0"/>
          <w:szCs w:val="21"/>
        </w:rPr>
        <w:t>的编写，根据</w:t>
      </w:r>
      <w:r w:rsidR="00D97B15" w:rsidRPr="00D97B15">
        <w:rPr>
          <w:rFonts w:ascii="宋体" w:hAnsi="宋体" w:cs="宋体" w:hint="eastAsia"/>
          <w:color w:val="000000"/>
          <w:kern w:val="0"/>
          <w:szCs w:val="21"/>
        </w:rPr>
        <w:t>“地面气象要素编码与数据格式”[GB/T 33695-2017]的编码方法</w:t>
      </w:r>
      <w:r w:rsidR="00D97B15">
        <w:rPr>
          <w:rFonts w:ascii="宋体" w:hAnsi="宋体" w:cs="宋体" w:hint="eastAsia"/>
          <w:color w:val="000000"/>
          <w:kern w:val="0"/>
          <w:szCs w:val="21"/>
        </w:rPr>
        <w:t>，定义</w:t>
      </w:r>
      <w:r w:rsidR="00D97B15" w:rsidRPr="00D97B15">
        <w:rPr>
          <w:rFonts w:ascii="宋体" w:hAnsi="宋体" w:cs="宋体" w:hint="eastAsia"/>
          <w:color w:val="000000"/>
          <w:kern w:val="0"/>
          <w:szCs w:val="21"/>
        </w:rPr>
        <w:t>农业小气候观测大类用大写字母“N”表示</w:t>
      </w:r>
      <w:r w:rsidR="00D97B15">
        <w:rPr>
          <w:rFonts w:ascii="宋体" w:hAnsi="宋体" w:cs="宋体" w:hint="eastAsia"/>
          <w:color w:val="000000"/>
          <w:kern w:val="0"/>
          <w:szCs w:val="21"/>
        </w:rPr>
        <w:t>，即“农”的大写首字母，便于理解</w:t>
      </w:r>
      <w:r w:rsidR="00D97B15" w:rsidRPr="00D97B15"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D9653A" w:rsidRDefault="00D9653A" w:rsidP="00D97B15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D9653A">
        <w:rPr>
          <w:rFonts w:ascii="宋体" w:hAnsi="宋体" w:cs="宋体" w:hint="eastAsia"/>
          <w:color w:val="000000"/>
          <w:kern w:val="0"/>
          <w:szCs w:val="21"/>
        </w:rPr>
        <w:t>农田小气候自动观测站用于小麦、玉米、棉花等大田作物和果树、牧草、设施农业等小气候观测。是集作物生长气象环境、</w:t>
      </w:r>
      <w:r w:rsidRPr="00D9653A">
        <w:rPr>
          <w:rFonts w:ascii="宋体" w:hAnsi="宋体" w:cs="宋体" w:hint="eastAsia"/>
          <w:color w:val="000000"/>
          <w:kern w:val="0"/>
          <w:szCs w:val="21"/>
        </w:rPr>
        <w:tab/>
        <w:t>土壤环境等要素于一体的观测系统。观测要素包括空气温度、空气湿度、风、辐射、冠层叶温、降水量、CO2 浓度、地温、土壤湿度等。</w:t>
      </w:r>
      <w:r>
        <w:rPr>
          <w:rFonts w:ascii="宋体" w:hAnsi="宋体" w:cs="宋体" w:hint="eastAsia"/>
          <w:color w:val="000000"/>
          <w:kern w:val="0"/>
          <w:szCs w:val="21"/>
        </w:rPr>
        <w:t>因此定义</w:t>
      </w:r>
      <w:r w:rsidRPr="00D9653A">
        <w:rPr>
          <w:rFonts w:ascii="宋体" w:hAnsi="宋体" w:cs="宋体" w:hint="eastAsia"/>
          <w:color w:val="000000"/>
          <w:kern w:val="0"/>
          <w:szCs w:val="21"/>
        </w:rPr>
        <w:t>农业小气候观测要素编码表</w:t>
      </w:r>
      <w:r>
        <w:rPr>
          <w:rFonts w:ascii="宋体" w:hAnsi="宋体" w:cs="宋体" w:hint="eastAsia"/>
          <w:color w:val="000000"/>
          <w:kern w:val="0"/>
          <w:szCs w:val="21"/>
        </w:rPr>
        <w:t>如下。</w:t>
      </w:r>
    </w:p>
    <w:p w:rsidR="00D9653A" w:rsidRPr="00D9653A" w:rsidRDefault="00D9653A" w:rsidP="00D9653A">
      <w:pPr>
        <w:jc w:val="center"/>
        <w:rPr>
          <w:rFonts w:ascii="宋体"/>
          <w:b/>
          <w:kern w:val="0"/>
        </w:rPr>
      </w:pPr>
      <w:r w:rsidRPr="00D9653A">
        <w:rPr>
          <w:rFonts w:ascii="宋体" w:hint="eastAsia"/>
          <w:b/>
          <w:kern w:val="0"/>
        </w:rPr>
        <w:t>表1 农业小气候观测要素编码表</w:t>
      </w:r>
    </w:p>
    <w:p w:rsidR="00D9653A" w:rsidRPr="00D9653A" w:rsidRDefault="00D9653A" w:rsidP="00D9653A">
      <w:pPr>
        <w:jc w:val="center"/>
        <w:rPr>
          <w:rFonts w:ascii="宋体"/>
          <w:b/>
          <w:kern w:val="0"/>
        </w:rPr>
      </w:pPr>
    </w:p>
    <w:tbl>
      <w:tblPr>
        <w:tblStyle w:val="1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2"/>
        <w:gridCol w:w="2080"/>
        <w:gridCol w:w="2079"/>
        <w:gridCol w:w="2085"/>
      </w:tblGrid>
      <w:tr w:rsidR="00D9653A" w:rsidRPr="00D9653A" w:rsidTr="00DD2F77">
        <w:trPr>
          <w:tblHeader/>
        </w:trPr>
        <w:tc>
          <w:tcPr>
            <w:tcW w:w="23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编码</w:t>
            </w:r>
          </w:p>
        </w:tc>
        <w:tc>
          <w:tcPr>
            <w:tcW w:w="23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观测类名称</w:t>
            </w:r>
          </w:p>
        </w:tc>
        <w:tc>
          <w:tcPr>
            <w:tcW w:w="23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编码</w:t>
            </w:r>
          </w:p>
        </w:tc>
        <w:tc>
          <w:tcPr>
            <w:tcW w:w="23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观测类名称</w:t>
            </w:r>
          </w:p>
        </w:tc>
      </w:tr>
      <w:tr w:rsidR="00D9653A" w:rsidRPr="00D9653A" w:rsidTr="00DD2F77">
        <w:tc>
          <w:tcPr>
            <w:tcW w:w="2334" w:type="dxa"/>
            <w:tcBorders>
              <w:top w:val="single" w:sz="8" w:space="0" w:color="auto"/>
            </w:tcBorders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NA</w:t>
            </w:r>
          </w:p>
        </w:tc>
        <w:tc>
          <w:tcPr>
            <w:tcW w:w="2334" w:type="dxa"/>
            <w:tcBorders>
              <w:top w:val="single" w:sz="8" w:space="0" w:color="auto"/>
            </w:tcBorders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气温</w:t>
            </w:r>
          </w:p>
        </w:tc>
        <w:tc>
          <w:tcPr>
            <w:tcW w:w="2333" w:type="dxa"/>
            <w:tcBorders>
              <w:top w:val="single" w:sz="8" w:space="0" w:color="auto"/>
            </w:tcBorders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NJ</w:t>
            </w:r>
          </w:p>
        </w:tc>
        <w:tc>
          <w:tcPr>
            <w:tcW w:w="2333" w:type="dxa"/>
            <w:tcBorders>
              <w:top w:val="single" w:sz="8" w:space="0" w:color="auto"/>
            </w:tcBorders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辐射</w:t>
            </w:r>
          </w:p>
        </w:tc>
      </w:tr>
      <w:tr w:rsidR="00D9653A" w:rsidRPr="00D9653A" w:rsidTr="00DD2F77">
        <w:tc>
          <w:tcPr>
            <w:tcW w:w="2334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ND</w:t>
            </w:r>
          </w:p>
        </w:tc>
        <w:tc>
          <w:tcPr>
            <w:tcW w:w="2334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333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NS</w:t>
            </w:r>
          </w:p>
        </w:tc>
        <w:tc>
          <w:tcPr>
            <w:tcW w:w="2333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冠层叶温</w:t>
            </w:r>
          </w:p>
        </w:tc>
      </w:tr>
      <w:tr w:rsidR="00D9653A" w:rsidRPr="00D9653A" w:rsidTr="00DD2F77">
        <w:tc>
          <w:tcPr>
            <w:tcW w:w="2334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NH</w:t>
            </w:r>
          </w:p>
        </w:tc>
        <w:tc>
          <w:tcPr>
            <w:tcW w:w="2334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降水</w:t>
            </w:r>
          </w:p>
        </w:tc>
        <w:tc>
          <w:tcPr>
            <w:tcW w:w="2333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NT</w:t>
            </w:r>
          </w:p>
        </w:tc>
        <w:tc>
          <w:tcPr>
            <w:tcW w:w="2333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CO</w:t>
            </w:r>
            <w:r w:rsidRPr="00D9653A">
              <w:rPr>
                <w:rFonts w:ascii="宋体" w:hAnsi="宋体" w:hint="eastAsia"/>
                <w:sz w:val="18"/>
                <w:szCs w:val="18"/>
                <w:vertAlign w:val="subscript"/>
              </w:rPr>
              <w:t>2</w:t>
            </w:r>
            <w:r w:rsidRPr="00D9653A">
              <w:rPr>
                <w:rFonts w:ascii="宋体" w:hAnsi="宋体" w:hint="eastAsia"/>
                <w:sz w:val="18"/>
                <w:szCs w:val="18"/>
              </w:rPr>
              <w:t>浓度</w:t>
            </w:r>
          </w:p>
        </w:tc>
      </w:tr>
      <w:tr w:rsidR="00D9653A" w:rsidRPr="00D9653A" w:rsidTr="00DD2F77">
        <w:tc>
          <w:tcPr>
            <w:tcW w:w="2334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NE</w:t>
            </w:r>
          </w:p>
        </w:tc>
        <w:tc>
          <w:tcPr>
            <w:tcW w:w="2334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风向</w:t>
            </w:r>
          </w:p>
        </w:tc>
        <w:tc>
          <w:tcPr>
            <w:tcW w:w="2333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NB</w:t>
            </w:r>
          </w:p>
        </w:tc>
        <w:tc>
          <w:tcPr>
            <w:tcW w:w="2333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地温</w:t>
            </w:r>
          </w:p>
        </w:tc>
      </w:tr>
      <w:tr w:rsidR="00D9653A" w:rsidRPr="00D9653A" w:rsidTr="00DD2F77">
        <w:tc>
          <w:tcPr>
            <w:tcW w:w="2334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NF</w:t>
            </w:r>
          </w:p>
        </w:tc>
        <w:tc>
          <w:tcPr>
            <w:tcW w:w="2334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风速</w:t>
            </w:r>
          </w:p>
        </w:tc>
        <w:tc>
          <w:tcPr>
            <w:tcW w:w="2333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NR</w:t>
            </w:r>
          </w:p>
        </w:tc>
        <w:tc>
          <w:tcPr>
            <w:tcW w:w="2333" w:type="dxa"/>
            <w:shd w:val="clear" w:color="auto" w:fill="auto"/>
          </w:tcPr>
          <w:p w:rsidR="00D9653A" w:rsidRPr="00D9653A" w:rsidRDefault="00D9653A" w:rsidP="00D9653A">
            <w:pPr>
              <w:adjustRightIn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9653A">
              <w:rPr>
                <w:rFonts w:ascii="宋体" w:hAnsi="宋体" w:hint="eastAsia"/>
                <w:sz w:val="18"/>
                <w:szCs w:val="18"/>
              </w:rPr>
              <w:t>土壤水分</w:t>
            </w:r>
          </w:p>
        </w:tc>
      </w:tr>
    </w:tbl>
    <w:p w:rsidR="00D9653A" w:rsidRPr="00D97B15" w:rsidRDefault="00D9653A" w:rsidP="00D9653A">
      <w:pPr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</w:p>
    <w:p w:rsidR="00D97B15" w:rsidRDefault="00D97B15" w:rsidP="00D97B15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D97B15">
        <w:rPr>
          <w:rFonts w:ascii="宋体" w:hAnsi="宋体" w:cs="宋体" w:hint="eastAsia"/>
          <w:color w:val="000000"/>
          <w:kern w:val="0"/>
          <w:szCs w:val="21"/>
        </w:rPr>
        <w:t>农业小气候观测要素变量编码</w:t>
      </w:r>
      <w:r>
        <w:rPr>
          <w:rFonts w:ascii="宋体" w:hAnsi="宋体" w:cs="宋体" w:hint="eastAsia"/>
          <w:color w:val="000000"/>
          <w:kern w:val="0"/>
          <w:szCs w:val="21"/>
        </w:rPr>
        <w:t>的</w:t>
      </w:r>
      <w:r w:rsidRPr="00D97B15">
        <w:rPr>
          <w:rFonts w:ascii="宋体" w:hAnsi="宋体" w:cs="宋体" w:hint="eastAsia"/>
          <w:color w:val="000000"/>
          <w:kern w:val="0"/>
          <w:szCs w:val="21"/>
        </w:rPr>
        <w:t>编码规则</w:t>
      </w:r>
      <w:r>
        <w:rPr>
          <w:rFonts w:ascii="宋体" w:hAnsi="宋体" w:cs="宋体" w:hint="eastAsia"/>
          <w:color w:val="000000"/>
          <w:kern w:val="0"/>
          <w:szCs w:val="21"/>
        </w:rPr>
        <w:t>和分类编码规则遵循</w:t>
      </w:r>
      <w:r w:rsidRPr="00D97B15">
        <w:rPr>
          <w:rFonts w:ascii="宋体" w:hAnsi="宋体" w:cs="宋体" w:hint="eastAsia"/>
          <w:color w:val="000000"/>
          <w:kern w:val="0"/>
          <w:szCs w:val="21"/>
        </w:rPr>
        <w:t>“地面气象要素编码与数据格式”[GB/T 33695-2017]的编码</w:t>
      </w:r>
      <w:r>
        <w:rPr>
          <w:rFonts w:ascii="宋体" w:hAnsi="宋体" w:cs="宋体" w:hint="eastAsia"/>
          <w:color w:val="000000"/>
          <w:kern w:val="0"/>
          <w:szCs w:val="21"/>
        </w:rPr>
        <w:t>规则。不同之处在于</w:t>
      </w:r>
      <w:r w:rsidR="00D9653A">
        <w:rPr>
          <w:rFonts w:ascii="宋体" w:hAnsi="宋体" w:cs="宋体" w:hint="eastAsia"/>
          <w:color w:val="000000"/>
          <w:kern w:val="0"/>
          <w:szCs w:val="21"/>
        </w:rPr>
        <w:t>农业小气候</w:t>
      </w:r>
      <w:r w:rsidR="00D9653A" w:rsidRPr="00D9653A">
        <w:rPr>
          <w:rFonts w:ascii="宋体" w:hAnsi="宋体" w:cs="宋体" w:hint="eastAsia"/>
          <w:color w:val="000000"/>
          <w:kern w:val="0"/>
          <w:szCs w:val="21"/>
        </w:rPr>
        <w:t>观测要素的观测层数可设置</w:t>
      </w:r>
      <w:r w:rsidR="00D9653A" w:rsidRPr="00D9653A">
        <w:rPr>
          <w:rFonts w:ascii="宋体" w:hAnsi="宋体" w:cs="宋体" w:hint="eastAsia"/>
          <w:color w:val="000000"/>
          <w:kern w:val="0"/>
          <w:szCs w:val="21"/>
        </w:rPr>
        <w:tab/>
        <w:t>多层。各层次的观测高度和观测要素可根据作物、果树、设施农业观测需求不同进行配置。</w:t>
      </w:r>
      <w:r w:rsidR="00D9653A">
        <w:rPr>
          <w:rFonts w:ascii="宋体" w:hAnsi="宋体" w:cs="宋体" w:hint="eastAsia"/>
          <w:color w:val="000000"/>
          <w:kern w:val="0"/>
          <w:szCs w:val="21"/>
        </w:rPr>
        <w:t>因此在编码的时候采用了x代表不同层数的观测要素。</w:t>
      </w:r>
    </w:p>
    <w:p w:rsidR="001A7D2D" w:rsidRDefault="00DC5617" w:rsidP="00DC5617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DC5617">
        <w:rPr>
          <w:rFonts w:ascii="宋体" w:hAnsi="宋体" w:cs="宋体" w:hint="eastAsia"/>
          <w:color w:val="000000"/>
          <w:kern w:val="0"/>
          <w:szCs w:val="21"/>
        </w:rPr>
        <w:t>设备状态要素变量编码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、</w:t>
      </w:r>
      <w:r w:rsidRPr="00DC5617">
        <w:rPr>
          <w:rFonts w:ascii="宋体" w:hAnsi="宋体" w:cs="宋体" w:hint="eastAsia"/>
          <w:color w:val="000000"/>
          <w:kern w:val="0"/>
          <w:szCs w:val="21"/>
        </w:rPr>
        <w:t>数据帧格式</w:t>
      </w:r>
      <w:r>
        <w:rPr>
          <w:rFonts w:ascii="宋体" w:hAnsi="宋体" w:cs="宋体" w:hint="eastAsia"/>
          <w:color w:val="000000"/>
          <w:kern w:val="0"/>
          <w:szCs w:val="21"/>
        </w:rPr>
        <w:t>和</w:t>
      </w:r>
      <w:r w:rsidRPr="00DC5617">
        <w:rPr>
          <w:rFonts w:ascii="宋体" w:hAnsi="宋体" w:cs="宋体" w:hint="eastAsia"/>
          <w:color w:val="000000"/>
          <w:kern w:val="0"/>
          <w:szCs w:val="21"/>
        </w:rPr>
        <w:t>通信命令格式</w:t>
      </w:r>
      <w:r>
        <w:rPr>
          <w:rFonts w:ascii="宋体" w:hAnsi="宋体" w:cs="宋体" w:hint="eastAsia"/>
          <w:color w:val="000000"/>
          <w:kern w:val="0"/>
          <w:szCs w:val="21"/>
        </w:rPr>
        <w:t>遵循了</w:t>
      </w:r>
      <w:r w:rsidRPr="00DC5617">
        <w:rPr>
          <w:rFonts w:ascii="宋体" w:hAnsi="宋体" w:cs="宋体" w:hint="eastAsia"/>
          <w:color w:val="000000"/>
          <w:kern w:val="0"/>
          <w:szCs w:val="21"/>
        </w:rPr>
        <w:t>“地面气象要素编码与数据格式”[GB/T 33695-2017]</w:t>
      </w:r>
      <w:r>
        <w:rPr>
          <w:rFonts w:ascii="宋体" w:hAnsi="宋体" w:cs="宋体" w:hint="eastAsia"/>
          <w:color w:val="000000"/>
          <w:kern w:val="0"/>
          <w:szCs w:val="21"/>
        </w:rPr>
        <w:t>，其中数据帧格式中用到的</w:t>
      </w:r>
      <w:r w:rsidRPr="00DC5617">
        <w:rPr>
          <w:rFonts w:ascii="宋体" w:hAnsi="宋体" w:cs="宋体" w:hint="eastAsia"/>
          <w:color w:val="000000"/>
          <w:kern w:val="0"/>
          <w:szCs w:val="21"/>
        </w:rPr>
        <w:t>农业小气候自动观测站设备</w:t>
      </w:r>
      <w:proofErr w:type="gramStart"/>
      <w:r w:rsidRPr="00DC5617">
        <w:rPr>
          <w:rFonts w:ascii="宋体" w:hAnsi="宋体" w:cs="宋体" w:hint="eastAsia"/>
          <w:color w:val="000000"/>
          <w:kern w:val="0"/>
          <w:szCs w:val="21"/>
        </w:rPr>
        <w:t>标识位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定义为</w:t>
      </w:r>
      <w:r w:rsidRPr="00DC5617">
        <w:rPr>
          <w:rFonts w:ascii="宋体" w:hAnsi="宋体" w:cs="宋体" w:hint="eastAsia"/>
          <w:color w:val="000000"/>
          <w:kern w:val="0"/>
          <w:szCs w:val="21"/>
        </w:rPr>
        <w:t>：YFWS。</w:t>
      </w:r>
    </w:p>
    <w:p w:rsidR="00BE111F" w:rsidRPr="008978F5" w:rsidRDefault="00BE111F" w:rsidP="00BE111F">
      <w:pPr>
        <w:pStyle w:val="af8"/>
        <w:numPr>
          <w:ilvl w:val="0"/>
          <w:numId w:val="7"/>
        </w:numPr>
        <w:snapToGrid w:val="0"/>
        <w:spacing w:beforeLines="50" w:before="156" w:afterLines="50" w:after="156"/>
        <w:ind w:firstLineChars="0"/>
        <w:outlineLvl w:val="0"/>
        <w:rPr>
          <w:rFonts w:eastAsia="黑体"/>
          <w:sz w:val="24"/>
          <w:szCs w:val="28"/>
        </w:rPr>
      </w:pPr>
      <w:bookmarkStart w:id="4" w:name="_Toc103566158"/>
      <w:r w:rsidRPr="008978F5">
        <w:rPr>
          <w:rFonts w:eastAsia="黑体" w:hint="eastAsia"/>
          <w:sz w:val="24"/>
          <w:szCs w:val="28"/>
        </w:rPr>
        <w:t>重大意见分歧的处理依据和结果</w:t>
      </w:r>
      <w:bookmarkEnd w:id="4"/>
    </w:p>
    <w:p w:rsidR="00BE111F" w:rsidRPr="002146EB" w:rsidRDefault="00BE111F" w:rsidP="00BE111F">
      <w:pPr>
        <w:pStyle w:val="a0"/>
        <w:numPr>
          <w:ilvl w:val="0"/>
          <w:numId w:val="0"/>
        </w:numPr>
        <w:spacing w:beforeLines="0" w:before="0" w:afterLines="0" w:after="0" w:line="400" w:lineRule="exact"/>
        <w:ind w:firstLineChars="200" w:firstLine="420"/>
        <w:jc w:val="both"/>
        <w:outlineLvl w:val="9"/>
        <w:rPr>
          <w:rFonts w:ascii="宋体" w:eastAsia="宋体" w:hAnsi="宋体" w:cs="宋体"/>
          <w:color w:val="000000"/>
        </w:rPr>
      </w:pPr>
      <w:r w:rsidRPr="002146EB">
        <w:rPr>
          <w:rFonts w:ascii="宋体" w:eastAsia="宋体" w:hAnsi="宋体" w:cs="宋体" w:hint="eastAsia"/>
          <w:color w:val="000000"/>
        </w:rPr>
        <w:t>标准起草过程中，充分征求了相关专家的意见，无</w:t>
      </w:r>
      <w:r w:rsidRPr="002146EB">
        <w:rPr>
          <w:rFonts w:ascii="宋体" w:eastAsia="宋体" w:hAnsi="宋体" w:cs="宋体"/>
          <w:color w:val="000000"/>
        </w:rPr>
        <w:t>重大分歧。</w:t>
      </w:r>
    </w:p>
    <w:p w:rsidR="00100A90" w:rsidRPr="008978F5" w:rsidRDefault="00100A90" w:rsidP="00100A90">
      <w:pPr>
        <w:pStyle w:val="af8"/>
        <w:numPr>
          <w:ilvl w:val="0"/>
          <w:numId w:val="7"/>
        </w:numPr>
        <w:snapToGrid w:val="0"/>
        <w:spacing w:beforeLines="50" w:before="156" w:afterLines="50" w:after="156"/>
        <w:ind w:firstLineChars="0"/>
        <w:outlineLvl w:val="0"/>
        <w:rPr>
          <w:rFonts w:eastAsia="黑体"/>
          <w:sz w:val="24"/>
          <w:szCs w:val="28"/>
        </w:rPr>
      </w:pPr>
      <w:bookmarkStart w:id="5" w:name="_Toc103566159"/>
      <w:r w:rsidRPr="008978F5">
        <w:rPr>
          <w:rFonts w:eastAsia="黑体" w:hint="eastAsia"/>
          <w:sz w:val="24"/>
          <w:szCs w:val="28"/>
        </w:rPr>
        <w:t>采用国际标准或国外先进标准的，说明采标程度及国内外同类标准水平的对比情况</w:t>
      </w:r>
      <w:bookmarkEnd w:id="5"/>
    </w:p>
    <w:p w:rsidR="002146EB" w:rsidRPr="002146EB" w:rsidRDefault="002146EB" w:rsidP="002146EB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 w:rsidRPr="002146EB">
        <w:rPr>
          <w:rFonts w:ascii="宋体" w:hAnsi="宋体" w:cs="宋体" w:hint="eastAsia"/>
          <w:color w:val="000000"/>
          <w:kern w:val="0"/>
          <w:szCs w:val="21"/>
        </w:rPr>
        <w:t>没有采用国际标准或国外先进标准。</w:t>
      </w:r>
    </w:p>
    <w:p w:rsidR="00100A90" w:rsidRPr="002146EB" w:rsidRDefault="009F267E" w:rsidP="002146EB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lastRenderedPageBreak/>
        <w:t>国内无同类标准</w:t>
      </w:r>
      <w:r w:rsidR="002146EB"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100A90" w:rsidRPr="008978F5" w:rsidRDefault="00100A90" w:rsidP="00100A90">
      <w:pPr>
        <w:pStyle w:val="af8"/>
        <w:numPr>
          <w:ilvl w:val="0"/>
          <w:numId w:val="7"/>
        </w:numPr>
        <w:snapToGrid w:val="0"/>
        <w:spacing w:beforeLines="50" w:before="156" w:afterLines="50" w:after="156"/>
        <w:ind w:firstLineChars="0"/>
        <w:outlineLvl w:val="0"/>
        <w:rPr>
          <w:rFonts w:eastAsia="黑体"/>
          <w:sz w:val="24"/>
          <w:szCs w:val="28"/>
        </w:rPr>
      </w:pPr>
      <w:bookmarkStart w:id="6" w:name="_Toc103566160"/>
      <w:r w:rsidRPr="008978F5">
        <w:rPr>
          <w:rFonts w:eastAsia="黑体" w:hint="eastAsia"/>
          <w:sz w:val="24"/>
          <w:szCs w:val="28"/>
        </w:rPr>
        <w:t>其他应说明的事项</w:t>
      </w:r>
      <w:bookmarkEnd w:id="6"/>
    </w:p>
    <w:p w:rsidR="00100A90" w:rsidRPr="00100A90" w:rsidRDefault="00100A90" w:rsidP="00100A90">
      <w:pPr>
        <w:pStyle w:val="a0"/>
        <w:numPr>
          <w:ilvl w:val="0"/>
          <w:numId w:val="0"/>
        </w:numPr>
        <w:spacing w:beforeLines="0" w:before="0" w:afterLines="0" w:after="0" w:line="400" w:lineRule="exact"/>
        <w:ind w:firstLineChars="200" w:firstLine="420"/>
        <w:jc w:val="both"/>
        <w:outlineLvl w:val="9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无</w:t>
      </w:r>
      <w:r w:rsidRPr="00203CA4">
        <w:rPr>
          <w:rFonts w:ascii="宋体" w:eastAsia="宋体" w:hAnsi="宋体" w:hint="eastAsia"/>
          <w:szCs w:val="24"/>
        </w:rPr>
        <w:t>。</w:t>
      </w:r>
    </w:p>
    <w:p w:rsidR="00540FB6" w:rsidRDefault="00540FB6" w:rsidP="00C8678E">
      <w:pPr>
        <w:pStyle w:val="af8"/>
        <w:numPr>
          <w:ilvl w:val="0"/>
          <w:numId w:val="7"/>
        </w:numPr>
        <w:snapToGrid w:val="0"/>
        <w:spacing w:beforeLines="50" w:before="156" w:afterLines="50" w:after="156"/>
        <w:ind w:firstLineChars="0"/>
        <w:outlineLvl w:val="0"/>
        <w:rPr>
          <w:rFonts w:eastAsia="黑体"/>
          <w:sz w:val="24"/>
          <w:szCs w:val="28"/>
        </w:rPr>
      </w:pPr>
      <w:bookmarkStart w:id="7" w:name="_Toc103566161"/>
      <w:r w:rsidRPr="008978F5">
        <w:rPr>
          <w:rFonts w:eastAsia="黑体"/>
          <w:sz w:val="24"/>
          <w:szCs w:val="28"/>
        </w:rPr>
        <w:t>标准征求意见情况</w:t>
      </w:r>
      <w:bookmarkEnd w:id="7"/>
    </w:p>
    <w:p w:rsidR="00751EB2" w:rsidRPr="00751EB2" w:rsidRDefault="00751EB2" w:rsidP="001743F2">
      <w:pPr>
        <w:pStyle w:val="af8"/>
        <w:snapToGrid w:val="0"/>
        <w:spacing w:beforeLines="50" w:before="156" w:afterLines="50" w:after="156"/>
        <w:ind w:firstLineChars="0" w:firstLine="0"/>
        <w:jc w:val="center"/>
        <w:rPr>
          <w:rFonts w:ascii="黑体" w:eastAsia="黑体" w:hAnsi="黑体"/>
          <w:szCs w:val="24"/>
        </w:rPr>
      </w:pPr>
      <w:r w:rsidRPr="00751EB2">
        <w:rPr>
          <w:rFonts w:ascii="黑体" w:eastAsia="黑体" w:hAnsi="黑体" w:hint="eastAsia"/>
          <w:szCs w:val="24"/>
        </w:rPr>
        <w:t>表</w:t>
      </w:r>
      <w:r w:rsidRPr="00751EB2">
        <w:rPr>
          <w:rFonts w:ascii="黑体" w:eastAsia="黑体" w:hAnsi="黑体"/>
          <w:szCs w:val="24"/>
        </w:rPr>
        <w:t xml:space="preserve"> 1 </w:t>
      </w:r>
      <w:r w:rsidRPr="00751EB2">
        <w:rPr>
          <w:rFonts w:ascii="黑体" w:eastAsia="黑体" w:hAnsi="黑体" w:hint="eastAsia"/>
          <w:szCs w:val="24"/>
        </w:rPr>
        <w:t>《</w:t>
      </w:r>
      <w:r w:rsidR="001743F2" w:rsidRPr="001743F2">
        <w:rPr>
          <w:rFonts w:ascii="黑体" w:eastAsia="黑体" w:hAnsi="黑体" w:hint="eastAsia"/>
          <w:szCs w:val="24"/>
        </w:rPr>
        <w:t>农业小气候观测数据格式规范</w:t>
      </w:r>
      <w:r w:rsidRPr="00751EB2">
        <w:rPr>
          <w:rFonts w:ascii="黑体" w:eastAsia="黑体" w:hAnsi="黑体" w:hint="eastAsia"/>
          <w:szCs w:val="24"/>
        </w:rPr>
        <w:t>》</w:t>
      </w:r>
      <w:r w:rsidR="00102339">
        <w:rPr>
          <w:rFonts w:ascii="黑体" w:eastAsia="黑体" w:hAnsi="黑体" w:hint="eastAsia"/>
          <w:szCs w:val="24"/>
        </w:rPr>
        <w:t>公开</w:t>
      </w:r>
      <w:r w:rsidRPr="00751EB2">
        <w:rPr>
          <w:rFonts w:ascii="黑体" w:eastAsia="黑体" w:hAnsi="黑体" w:hint="eastAsia"/>
          <w:szCs w:val="24"/>
        </w:rPr>
        <w:t>征求意见汇总处理表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410"/>
        <w:gridCol w:w="1417"/>
        <w:gridCol w:w="851"/>
        <w:gridCol w:w="2914"/>
      </w:tblGrid>
      <w:tr w:rsidR="00751EB2" w:rsidTr="000E1F9B">
        <w:trPr>
          <w:trHeight w:val="311"/>
          <w:jc w:val="center"/>
        </w:trPr>
        <w:tc>
          <w:tcPr>
            <w:tcW w:w="704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序号</w:t>
            </w:r>
          </w:p>
        </w:tc>
        <w:tc>
          <w:tcPr>
            <w:tcW w:w="2410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意见</w:t>
            </w:r>
          </w:p>
        </w:tc>
        <w:tc>
          <w:tcPr>
            <w:tcW w:w="1417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提出单位/专家</w:t>
            </w:r>
          </w:p>
        </w:tc>
        <w:tc>
          <w:tcPr>
            <w:tcW w:w="851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采纳</w:t>
            </w:r>
          </w:p>
        </w:tc>
        <w:tc>
          <w:tcPr>
            <w:tcW w:w="2914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不采纳（说明原因）</w:t>
            </w:r>
          </w:p>
        </w:tc>
      </w:tr>
      <w:tr w:rsidR="00751EB2" w:rsidTr="000E1F9B">
        <w:trPr>
          <w:jc w:val="center"/>
        </w:trPr>
        <w:tc>
          <w:tcPr>
            <w:tcW w:w="704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751EB2" w:rsidRDefault="001743F2" w:rsidP="000E1F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743F2">
              <w:rPr>
                <w:rFonts w:asciiTheme="majorEastAsia" w:eastAsiaTheme="majorEastAsia" w:hAnsiTheme="majorEastAsia" w:hint="eastAsia"/>
                <w:sz w:val="18"/>
                <w:szCs w:val="18"/>
              </w:rPr>
              <w:t>“必须”改为“应”</w:t>
            </w:r>
          </w:p>
        </w:tc>
        <w:tc>
          <w:tcPr>
            <w:tcW w:w="1417" w:type="dxa"/>
            <w:vAlign w:val="center"/>
          </w:tcPr>
          <w:p w:rsidR="00751EB2" w:rsidRDefault="00C1782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自治区大气探测技术保障</w:t>
            </w:r>
            <w:r w:rsidR="001743F2">
              <w:rPr>
                <w:rFonts w:asciiTheme="majorEastAsia" w:eastAsiaTheme="majorEastAsia" w:hAnsiTheme="majorEastAsia" w:hint="eastAsia"/>
                <w:sz w:val="18"/>
                <w:szCs w:val="18"/>
              </w:rPr>
              <w:t>中心</w:t>
            </w:r>
            <w:r w:rsidR="00751EB2">
              <w:rPr>
                <w:rFonts w:asciiTheme="majorEastAsia" w:eastAsiaTheme="majorEastAsia" w:hAnsiTheme="majorEastAsia" w:hint="eastAsia"/>
                <w:sz w:val="18"/>
                <w:szCs w:val="18"/>
              </w:rPr>
              <w:t>/</w:t>
            </w:r>
            <w:r w:rsidR="001743F2">
              <w:rPr>
                <w:rFonts w:asciiTheme="majorEastAsia" w:eastAsiaTheme="majorEastAsia" w:hAnsiTheme="majorEastAsia" w:hint="eastAsia"/>
                <w:sz w:val="18"/>
                <w:szCs w:val="18"/>
              </w:rPr>
              <w:t>包伟智</w:t>
            </w:r>
          </w:p>
        </w:tc>
        <w:tc>
          <w:tcPr>
            <w:tcW w:w="851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采纳</w:t>
            </w:r>
          </w:p>
        </w:tc>
        <w:tc>
          <w:tcPr>
            <w:tcW w:w="2914" w:type="dxa"/>
            <w:vAlign w:val="center"/>
          </w:tcPr>
          <w:p w:rsidR="00751EB2" w:rsidRDefault="00751EB2" w:rsidP="000E1F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751EB2" w:rsidTr="000E1F9B">
        <w:trPr>
          <w:trHeight w:val="636"/>
          <w:jc w:val="center"/>
        </w:trPr>
        <w:tc>
          <w:tcPr>
            <w:tcW w:w="704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:rsidR="00751EB2" w:rsidRDefault="001743F2" w:rsidP="000E1F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743F2">
              <w:rPr>
                <w:rFonts w:asciiTheme="majorEastAsia" w:eastAsiaTheme="majorEastAsia" w:hAnsiTheme="majorEastAsia" w:hint="eastAsia"/>
                <w:sz w:val="18"/>
                <w:szCs w:val="18"/>
              </w:rPr>
              <w:t>“目前气象业务中用到的</w:t>
            </w:r>
            <w:r w:rsidRPr="001743F2">
              <w:rPr>
                <w:rFonts w:asciiTheme="majorEastAsia" w:eastAsiaTheme="majorEastAsia" w:hAnsiTheme="majorEastAsia"/>
                <w:sz w:val="18"/>
                <w:szCs w:val="18"/>
              </w:rPr>
              <w:t>1.5</w:t>
            </w:r>
            <w:r w:rsidRPr="001743F2">
              <w:rPr>
                <w:rFonts w:asciiTheme="majorEastAsia" w:eastAsiaTheme="majorEastAsia" w:hAnsiTheme="majorEastAsia" w:hint="eastAsia"/>
                <w:sz w:val="18"/>
                <w:szCs w:val="18"/>
              </w:rPr>
              <w:t>米高的气温、湿度，</w:t>
            </w:r>
            <w:r w:rsidRPr="001743F2">
              <w:rPr>
                <w:rFonts w:asciiTheme="majorEastAsia" w:eastAsiaTheme="majorEastAsia" w:hAnsiTheme="majorEastAsia"/>
                <w:sz w:val="18"/>
                <w:szCs w:val="18"/>
              </w:rPr>
              <w:t>10</w:t>
            </w:r>
            <w:r w:rsidRPr="001743F2">
              <w:rPr>
                <w:rFonts w:ascii="MS Gothic" w:eastAsia="MS Gothic" w:hAnsi="MS Gothic" w:cs="MS Gothic" w:hint="eastAsia"/>
                <w:sz w:val="18"/>
                <w:szCs w:val="18"/>
              </w:rPr>
              <w:t> </w:t>
            </w:r>
            <w:r w:rsidRPr="001743F2">
              <w:rPr>
                <w:rFonts w:asciiTheme="majorEastAsia" w:eastAsiaTheme="majorEastAsia" w:hAnsiTheme="majorEastAsia" w:hint="eastAsia"/>
                <w:sz w:val="18"/>
                <w:szCs w:val="18"/>
              </w:rPr>
              <w:t>米高的风速、风向”修改为“目前气象业务中用到的</w:t>
            </w:r>
            <w:r w:rsidRPr="001743F2">
              <w:rPr>
                <w:rFonts w:asciiTheme="majorEastAsia" w:eastAsiaTheme="majorEastAsia" w:hAnsiTheme="majorEastAsia"/>
                <w:sz w:val="18"/>
                <w:szCs w:val="18"/>
              </w:rPr>
              <w:t>1.5</w:t>
            </w:r>
            <w:r w:rsidRPr="001743F2">
              <w:rPr>
                <w:rFonts w:ascii="MS Gothic" w:eastAsia="MS Gothic" w:hAnsi="MS Gothic" w:cs="MS Gothic" w:hint="eastAsia"/>
                <w:sz w:val="18"/>
                <w:szCs w:val="18"/>
              </w:rPr>
              <w:t> </w:t>
            </w:r>
            <w:r w:rsidRPr="001743F2">
              <w:rPr>
                <w:rFonts w:asciiTheme="majorEastAsia" w:eastAsiaTheme="majorEastAsia" w:hAnsiTheme="majorEastAsia"/>
                <w:sz w:val="18"/>
                <w:szCs w:val="18"/>
              </w:rPr>
              <w:t>m</w:t>
            </w:r>
            <w:r w:rsidRPr="001743F2">
              <w:rPr>
                <w:rFonts w:asciiTheme="majorEastAsia" w:eastAsiaTheme="majorEastAsia" w:hAnsiTheme="majorEastAsia" w:hint="eastAsia"/>
                <w:sz w:val="18"/>
                <w:szCs w:val="18"/>
              </w:rPr>
              <w:t>高的气温、湿度，</w:t>
            </w:r>
            <w:r w:rsidRPr="001743F2">
              <w:rPr>
                <w:rFonts w:asciiTheme="majorEastAsia" w:eastAsiaTheme="majorEastAsia" w:hAnsiTheme="majorEastAsia"/>
                <w:sz w:val="18"/>
                <w:szCs w:val="18"/>
              </w:rPr>
              <w:t>10</w:t>
            </w:r>
            <w:r w:rsidRPr="001743F2">
              <w:rPr>
                <w:rFonts w:ascii="MS Gothic" w:eastAsia="MS Gothic" w:hAnsi="MS Gothic" w:cs="MS Gothic" w:hint="eastAsia"/>
                <w:sz w:val="18"/>
                <w:szCs w:val="18"/>
              </w:rPr>
              <w:t> </w:t>
            </w:r>
            <w:r w:rsidRPr="001743F2">
              <w:rPr>
                <w:rFonts w:asciiTheme="majorEastAsia" w:eastAsiaTheme="majorEastAsia" w:hAnsiTheme="majorEastAsia"/>
                <w:sz w:val="18"/>
                <w:szCs w:val="18"/>
              </w:rPr>
              <w:t>m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高的风速、风向</w:t>
            </w:r>
            <w:r w:rsidRPr="001743F2">
              <w:rPr>
                <w:rFonts w:asciiTheme="majorEastAsia" w:eastAsiaTheme="majorEastAsia" w:hAnsiTheme="majorEastAsia" w:hint="eastAsia"/>
                <w:sz w:val="18"/>
                <w:szCs w:val="18"/>
              </w:rPr>
              <w:t>”</w:t>
            </w:r>
          </w:p>
        </w:tc>
        <w:tc>
          <w:tcPr>
            <w:tcW w:w="1417" w:type="dxa"/>
            <w:vAlign w:val="center"/>
          </w:tcPr>
          <w:p w:rsidR="00751EB2" w:rsidRDefault="00C1782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自治区大气探测技术保障</w:t>
            </w:r>
            <w:r w:rsidR="001743F2">
              <w:rPr>
                <w:rFonts w:asciiTheme="majorEastAsia" w:eastAsiaTheme="majorEastAsia" w:hAnsiTheme="majorEastAsia" w:hint="eastAsia"/>
                <w:sz w:val="18"/>
                <w:szCs w:val="18"/>
              </w:rPr>
              <w:t>中心/包伟智</w:t>
            </w:r>
          </w:p>
        </w:tc>
        <w:tc>
          <w:tcPr>
            <w:tcW w:w="851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采纳</w:t>
            </w:r>
          </w:p>
        </w:tc>
        <w:tc>
          <w:tcPr>
            <w:tcW w:w="2914" w:type="dxa"/>
            <w:vAlign w:val="center"/>
          </w:tcPr>
          <w:p w:rsidR="00751EB2" w:rsidRDefault="00751EB2" w:rsidP="000E1F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751EB2" w:rsidTr="000E1F9B">
        <w:trPr>
          <w:jc w:val="center"/>
        </w:trPr>
        <w:tc>
          <w:tcPr>
            <w:tcW w:w="704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:rsidR="00751EB2" w:rsidRDefault="001743F2" w:rsidP="000E1F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规范性引用文件“</w:t>
            </w:r>
            <w:r w:rsidRPr="001743F2">
              <w:rPr>
                <w:rFonts w:asciiTheme="majorEastAsia" w:eastAsiaTheme="majorEastAsia" w:hAnsiTheme="majorEastAsia"/>
                <w:sz w:val="18"/>
                <w:szCs w:val="18"/>
              </w:rPr>
              <w:t>QX/T 118-2010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”已作废，替换为现行标准</w:t>
            </w:r>
            <w:r w:rsidRPr="001743F2">
              <w:rPr>
                <w:rFonts w:asciiTheme="majorEastAsia" w:eastAsiaTheme="majorEastAsia" w:hAnsiTheme="majorEastAsia" w:hint="eastAsia"/>
                <w:sz w:val="18"/>
                <w:szCs w:val="18"/>
              </w:rPr>
              <w:t>“</w:t>
            </w:r>
            <w:r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QX/T 118-202</w:t>
            </w:r>
            <w:r w:rsidRPr="001743F2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0”</w:t>
            </w:r>
          </w:p>
        </w:tc>
        <w:tc>
          <w:tcPr>
            <w:tcW w:w="1417" w:type="dxa"/>
            <w:vAlign w:val="center"/>
          </w:tcPr>
          <w:p w:rsidR="00751EB2" w:rsidRDefault="001743F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自治区气象信息中心</w:t>
            </w:r>
            <w:r w:rsidR="00751EB2">
              <w:rPr>
                <w:rFonts w:asciiTheme="majorEastAsia" w:eastAsiaTheme="majorEastAsia" w:hAnsiTheme="majorEastAsia" w:hint="eastAsia"/>
                <w:sz w:val="18"/>
                <w:szCs w:val="18"/>
              </w:rPr>
              <w:t>/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刘天琦</w:t>
            </w:r>
          </w:p>
        </w:tc>
        <w:tc>
          <w:tcPr>
            <w:tcW w:w="851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采纳</w:t>
            </w:r>
          </w:p>
        </w:tc>
        <w:tc>
          <w:tcPr>
            <w:tcW w:w="2914" w:type="dxa"/>
            <w:vAlign w:val="center"/>
          </w:tcPr>
          <w:p w:rsidR="00751EB2" w:rsidRDefault="00751EB2" w:rsidP="000E1F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751EB2" w:rsidTr="000E1F9B">
        <w:trPr>
          <w:jc w:val="center"/>
        </w:trPr>
        <w:tc>
          <w:tcPr>
            <w:tcW w:w="704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:rsidR="00751EB2" w:rsidRPr="00CA6789" w:rsidRDefault="001743F2" w:rsidP="000E1F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“</w:t>
            </w:r>
            <w:r w:rsidRPr="001743F2">
              <w:rPr>
                <w:rFonts w:asciiTheme="majorEastAsia" w:eastAsiaTheme="majorEastAsia" w:hAnsiTheme="majorEastAsia" w:hint="eastAsia"/>
                <w:sz w:val="18"/>
                <w:szCs w:val="18"/>
              </w:rPr>
              <w:t>本标准适用于呼和浩特市农业小气候自动观测站的编码传输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”</w:t>
            </w:r>
            <w:r w:rsidRPr="001743F2">
              <w:rPr>
                <w:rFonts w:asciiTheme="majorEastAsia" w:eastAsiaTheme="majorEastAsia" w:hAnsiTheme="majorEastAsia" w:hint="eastAsia"/>
                <w:sz w:val="18"/>
                <w:szCs w:val="18"/>
              </w:rPr>
              <w:t>建议修改为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“</w:t>
            </w:r>
            <w:r w:rsidRPr="001743F2">
              <w:rPr>
                <w:rFonts w:asciiTheme="majorEastAsia" w:eastAsiaTheme="majorEastAsia" w:hAnsiTheme="majorEastAsia" w:hint="eastAsia"/>
                <w:sz w:val="18"/>
                <w:szCs w:val="18"/>
              </w:rPr>
              <w:t>本标准适用于呼和浩特市农业小气候自动观测站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”</w:t>
            </w:r>
          </w:p>
        </w:tc>
        <w:tc>
          <w:tcPr>
            <w:tcW w:w="1417" w:type="dxa"/>
            <w:vAlign w:val="center"/>
          </w:tcPr>
          <w:p w:rsidR="00751EB2" w:rsidRDefault="001743F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呼和浩特</w:t>
            </w:r>
            <w:r w:rsidR="00751EB2">
              <w:rPr>
                <w:rFonts w:asciiTheme="majorEastAsia" w:eastAsiaTheme="majorEastAsia" w:hAnsiTheme="majorEastAsia" w:hint="eastAsia"/>
                <w:sz w:val="18"/>
                <w:szCs w:val="18"/>
              </w:rPr>
              <w:t>市气象局/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李蓓</w:t>
            </w:r>
          </w:p>
        </w:tc>
        <w:tc>
          <w:tcPr>
            <w:tcW w:w="851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采纳</w:t>
            </w:r>
          </w:p>
        </w:tc>
        <w:tc>
          <w:tcPr>
            <w:tcW w:w="2914" w:type="dxa"/>
            <w:vAlign w:val="center"/>
          </w:tcPr>
          <w:p w:rsidR="00751EB2" w:rsidRDefault="00751EB2" w:rsidP="000E1F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751EB2" w:rsidTr="000E1F9B">
        <w:trPr>
          <w:jc w:val="center"/>
        </w:trPr>
        <w:tc>
          <w:tcPr>
            <w:tcW w:w="704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5</w:t>
            </w:r>
          </w:p>
        </w:tc>
        <w:tc>
          <w:tcPr>
            <w:tcW w:w="2410" w:type="dxa"/>
            <w:vAlign w:val="center"/>
          </w:tcPr>
          <w:p w:rsidR="00751EB2" w:rsidRDefault="001743F2" w:rsidP="000E1F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建议增加二氧化碳浓度和辐射的观测要素编码及其变量编码</w:t>
            </w:r>
          </w:p>
        </w:tc>
        <w:tc>
          <w:tcPr>
            <w:tcW w:w="1417" w:type="dxa"/>
            <w:vAlign w:val="center"/>
          </w:tcPr>
          <w:p w:rsidR="00751EB2" w:rsidRDefault="001743F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呼和浩特市气象局/李敏娟</w:t>
            </w:r>
          </w:p>
        </w:tc>
        <w:tc>
          <w:tcPr>
            <w:tcW w:w="851" w:type="dxa"/>
            <w:vAlign w:val="center"/>
          </w:tcPr>
          <w:p w:rsidR="00751EB2" w:rsidRDefault="00751EB2" w:rsidP="000E1F9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采纳</w:t>
            </w:r>
          </w:p>
        </w:tc>
        <w:tc>
          <w:tcPr>
            <w:tcW w:w="2914" w:type="dxa"/>
            <w:vAlign w:val="center"/>
          </w:tcPr>
          <w:p w:rsidR="00751EB2" w:rsidRDefault="00751EB2" w:rsidP="000E1F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9F267E" w:rsidRDefault="009F267E" w:rsidP="00751EB2">
      <w:pPr>
        <w:pStyle w:val="a0"/>
        <w:numPr>
          <w:ilvl w:val="0"/>
          <w:numId w:val="0"/>
        </w:numPr>
        <w:spacing w:beforeLines="0" w:before="0" w:afterLines="0" w:after="0" w:line="400" w:lineRule="exact"/>
        <w:ind w:firstLineChars="200" w:firstLine="420"/>
        <w:jc w:val="both"/>
        <w:outlineLvl w:val="9"/>
        <w:rPr>
          <w:rFonts w:ascii="宋体" w:eastAsia="宋体" w:hAnsi="宋体"/>
          <w:szCs w:val="24"/>
        </w:rPr>
      </w:pPr>
    </w:p>
    <w:p w:rsidR="00102339" w:rsidRPr="00751EB2" w:rsidRDefault="00102339" w:rsidP="00102339">
      <w:pPr>
        <w:pStyle w:val="af8"/>
        <w:snapToGrid w:val="0"/>
        <w:spacing w:beforeLines="50" w:before="156" w:afterLines="50" w:after="156"/>
        <w:ind w:firstLineChars="0" w:firstLine="0"/>
        <w:jc w:val="center"/>
        <w:rPr>
          <w:rFonts w:ascii="黑体" w:eastAsia="黑体" w:hAnsi="黑体"/>
          <w:szCs w:val="24"/>
        </w:rPr>
      </w:pPr>
      <w:r w:rsidRPr="00751EB2">
        <w:rPr>
          <w:rFonts w:ascii="黑体" w:eastAsia="黑体" w:hAnsi="黑体" w:hint="eastAsia"/>
          <w:szCs w:val="24"/>
        </w:rPr>
        <w:t>表</w:t>
      </w:r>
      <w:r w:rsidRPr="00751EB2">
        <w:rPr>
          <w:rFonts w:ascii="黑体" w:eastAsia="黑体" w:hAnsi="黑体"/>
          <w:szCs w:val="24"/>
        </w:rPr>
        <w:t xml:space="preserve"> </w:t>
      </w:r>
      <w:r>
        <w:rPr>
          <w:rFonts w:ascii="黑体" w:eastAsia="黑体" w:hAnsi="黑体"/>
          <w:szCs w:val="24"/>
        </w:rPr>
        <w:t>2</w:t>
      </w:r>
      <w:r w:rsidRPr="00751EB2">
        <w:rPr>
          <w:rFonts w:ascii="黑体" w:eastAsia="黑体" w:hAnsi="黑体"/>
          <w:szCs w:val="24"/>
        </w:rPr>
        <w:t xml:space="preserve"> </w:t>
      </w:r>
      <w:r w:rsidRPr="00751EB2">
        <w:rPr>
          <w:rFonts w:ascii="黑体" w:eastAsia="黑体" w:hAnsi="黑体" w:hint="eastAsia"/>
          <w:szCs w:val="24"/>
        </w:rPr>
        <w:t>《</w:t>
      </w:r>
      <w:r w:rsidRPr="001743F2">
        <w:rPr>
          <w:rFonts w:ascii="黑体" w:eastAsia="黑体" w:hAnsi="黑体" w:hint="eastAsia"/>
          <w:szCs w:val="24"/>
        </w:rPr>
        <w:t>农业小气候观测数据格式规范</w:t>
      </w:r>
      <w:r w:rsidRPr="00751EB2">
        <w:rPr>
          <w:rFonts w:ascii="黑体" w:eastAsia="黑体" w:hAnsi="黑体" w:hint="eastAsia"/>
          <w:szCs w:val="24"/>
        </w:rPr>
        <w:t>》</w:t>
      </w:r>
      <w:r>
        <w:rPr>
          <w:rFonts w:ascii="黑体" w:eastAsia="黑体" w:hAnsi="黑体" w:hint="eastAsia"/>
          <w:szCs w:val="24"/>
        </w:rPr>
        <w:t>技术论证会</w:t>
      </w:r>
      <w:r w:rsidRPr="00751EB2">
        <w:rPr>
          <w:rFonts w:ascii="黑体" w:eastAsia="黑体" w:hAnsi="黑体" w:hint="eastAsia"/>
          <w:szCs w:val="24"/>
        </w:rPr>
        <w:t>意见汇总处理表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410"/>
        <w:gridCol w:w="851"/>
        <w:gridCol w:w="2914"/>
      </w:tblGrid>
      <w:tr w:rsidR="00102339" w:rsidTr="004C488A">
        <w:trPr>
          <w:trHeight w:val="311"/>
          <w:jc w:val="center"/>
        </w:trPr>
        <w:tc>
          <w:tcPr>
            <w:tcW w:w="704" w:type="dxa"/>
            <w:vAlign w:val="center"/>
          </w:tcPr>
          <w:p w:rsidR="00102339" w:rsidRDefault="00102339" w:rsidP="004C48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序号</w:t>
            </w:r>
          </w:p>
        </w:tc>
        <w:tc>
          <w:tcPr>
            <w:tcW w:w="2410" w:type="dxa"/>
            <w:vAlign w:val="center"/>
          </w:tcPr>
          <w:p w:rsidR="00102339" w:rsidRDefault="00102339" w:rsidP="004C48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意见</w:t>
            </w:r>
          </w:p>
        </w:tc>
        <w:tc>
          <w:tcPr>
            <w:tcW w:w="851" w:type="dxa"/>
            <w:vAlign w:val="center"/>
          </w:tcPr>
          <w:p w:rsidR="00102339" w:rsidRDefault="00102339" w:rsidP="004C48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采纳</w:t>
            </w:r>
          </w:p>
        </w:tc>
        <w:tc>
          <w:tcPr>
            <w:tcW w:w="2914" w:type="dxa"/>
            <w:vAlign w:val="center"/>
          </w:tcPr>
          <w:p w:rsidR="00102339" w:rsidRDefault="00102339" w:rsidP="004C48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不采纳（说明原因）</w:t>
            </w:r>
          </w:p>
        </w:tc>
      </w:tr>
      <w:tr w:rsidR="00102339" w:rsidTr="004C488A">
        <w:trPr>
          <w:jc w:val="center"/>
        </w:trPr>
        <w:tc>
          <w:tcPr>
            <w:tcW w:w="704" w:type="dxa"/>
            <w:vAlign w:val="center"/>
          </w:tcPr>
          <w:p w:rsidR="00102339" w:rsidRDefault="00102339" w:rsidP="004C48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102339" w:rsidRDefault="00102339" w:rsidP="0010233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02339">
              <w:rPr>
                <w:rFonts w:asciiTheme="majorEastAsia" w:eastAsiaTheme="majorEastAsia" w:hAnsiTheme="majorEastAsia" w:hint="eastAsia"/>
                <w:sz w:val="18"/>
                <w:szCs w:val="18"/>
              </w:rPr>
              <w:t>1.标准术语中应增加“农业小气候”的定义。</w:t>
            </w:r>
          </w:p>
        </w:tc>
        <w:tc>
          <w:tcPr>
            <w:tcW w:w="851" w:type="dxa"/>
            <w:vAlign w:val="center"/>
          </w:tcPr>
          <w:p w:rsidR="00102339" w:rsidRDefault="00102339" w:rsidP="004C48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采纳</w:t>
            </w:r>
          </w:p>
        </w:tc>
        <w:tc>
          <w:tcPr>
            <w:tcW w:w="2914" w:type="dxa"/>
            <w:vAlign w:val="center"/>
          </w:tcPr>
          <w:p w:rsidR="00102339" w:rsidRDefault="00102339" w:rsidP="004C488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102339" w:rsidTr="004C488A">
        <w:trPr>
          <w:trHeight w:val="636"/>
          <w:jc w:val="center"/>
        </w:trPr>
        <w:tc>
          <w:tcPr>
            <w:tcW w:w="704" w:type="dxa"/>
            <w:vAlign w:val="center"/>
          </w:tcPr>
          <w:p w:rsidR="00102339" w:rsidRDefault="00102339" w:rsidP="004C48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:rsidR="00102339" w:rsidRDefault="00102339" w:rsidP="004C488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02339">
              <w:rPr>
                <w:rFonts w:asciiTheme="majorEastAsia" w:eastAsiaTheme="majorEastAsia" w:hAnsiTheme="majorEastAsia" w:hint="eastAsia"/>
                <w:sz w:val="18"/>
                <w:szCs w:val="18"/>
              </w:rPr>
              <w:t>2.增加不同厂家如何统一转化格式的方式，以附录的形式展出。</w:t>
            </w:r>
          </w:p>
        </w:tc>
        <w:tc>
          <w:tcPr>
            <w:tcW w:w="851" w:type="dxa"/>
            <w:vAlign w:val="center"/>
          </w:tcPr>
          <w:p w:rsidR="00102339" w:rsidRDefault="00102339" w:rsidP="004C48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采纳</w:t>
            </w:r>
          </w:p>
        </w:tc>
        <w:tc>
          <w:tcPr>
            <w:tcW w:w="2914" w:type="dxa"/>
            <w:vAlign w:val="center"/>
          </w:tcPr>
          <w:p w:rsidR="00102339" w:rsidRDefault="00102339" w:rsidP="004C488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102339" w:rsidTr="004C488A">
        <w:trPr>
          <w:jc w:val="center"/>
        </w:trPr>
        <w:tc>
          <w:tcPr>
            <w:tcW w:w="704" w:type="dxa"/>
            <w:vAlign w:val="center"/>
          </w:tcPr>
          <w:p w:rsidR="00102339" w:rsidRDefault="00102339" w:rsidP="004C48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:rsidR="00102339" w:rsidRDefault="00102339" w:rsidP="004C488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02339">
              <w:rPr>
                <w:rFonts w:asciiTheme="majorEastAsia" w:eastAsiaTheme="majorEastAsia" w:hAnsiTheme="majorEastAsia" w:hint="eastAsia"/>
                <w:sz w:val="18"/>
                <w:szCs w:val="18"/>
              </w:rPr>
              <w:t>3.规范性引用文件要标注出处或放在参考文献中。</w:t>
            </w:r>
          </w:p>
        </w:tc>
        <w:tc>
          <w:tcPr>
            <w:tcW w:w="851" w:type="dxa"/>
            <w:vAlign w:val="center"/>
          </w:tcPr>
          <w:p w:rsidR="00102339" w:rsidRDefault="00102339" w:rsidP="004C48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采纳</w:t>
            </w:r>
          </w:p>
        </w:tc>
        <w:tc>
          <w:tcPr>
            <w:tcW w:w="2914" w:type="dxa"/>
            <w:vAlign w:val="center"/>
          </w:tcPr>
          <w:p w:rsidR="00102339" w:rsidRDefault="00102339" w:rsidP="004C488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102339" w:rsidRPr="00751EB2" w:rsidRDefault="00102339" w:rsidP="00102339">
      <w:pPr>
        <w:pStyle w:val="a0"/>
        <w:numPr>
          <w:ilvl w:val="0"/>
          <w:numId w:val="0"/>
        </w:numPr>
        <w:spacing w:beforeLines="0" w:before="0" w:afterLines="0" w:after="0" w:line="400" w:lineRule="exact"/>
        <w:ind w:firstLineChars="200" w:firstLine="420"/>
        <w:jc w:val="both"/>
        <w:outlineLvl w:val="9"/>
        <w:rPr>
          <w:rFonts w:ascii="宋体" w:eastAsia="宋体" w:hAnsi="宋体"/>
          <w:szCs w:val="24"/>
        </w:rPr>
      </w:pPr>
    </w:p>
    <w:p w:rsidR="007C25C3" w:rsidRPr="007C25C3" w:rsidRDefault="007C25C3" w:rsidP="007C25C3">
      <w:pPr>
        <w:pStyle w:val="af8"/>
        <w:snapToGrid w:val="0"/>
        <w:spacing w:beforeLines="50" w:before="156" w:afterLines="50" w:after="156"/>
        <w:ind w:firstLineChars="0" w:firstLine="0"/>
        <w:jc w:val="center"/>
        <w:rPr>
          <w:rFonts w:ascii="黑体" w:eastAsia="黑体" w:hAnsi="黑体"/>
          <w:szCs w:val="24"/>
        </w:rPr>
      </w:pPr>
      <w:r>
        <w:rPr>
          <w:rFonts w:ascii="黑体" w:eastAsia="黑体" w:hAnsi="黑体" w:hint="eastAsia"/>
          <w:szCs w:val="24"/>
        </w:rPr>
        <w:t xml:space="preserve">表3 </w:t>
      </w:r>
      <w:r w:rsidRPr="00751EB2">
        <w:rPr>
          <w:rFonts w:ascii="黑体" w:eastAsia="黑体" w:hAnsi="黑体" w:hint="eastAsia"/>
          <w:szCs w:val="24"/>
        </w:rPr>
        <w:t>《</w:t>
      </w:r>
      <w:r w:rsidRPr="001743F2">
        <w:rPr>
          <w:rFonts w:ascii="黑体" w:eastAsia="黑体" w:hAnsi="黑体" w:hint="eastAsia"/>
          <w:szCs w:val="24"/>
        </w:rPr>
        <w:t>农业小气候观测数据格式规范</w:t>
      </w:r>
      <w:r w:rsidRPr="00751EB2">
        <w:rPr>
          <w:rFonts w:ascii="黑体" w:eastAsia="黑体" w:hAnsi="黑体" w:hint="eastAsia"/>
          <w:szCs w:val="24"/>
        </w:rPr>
        <w:t>》</w:t>
      </w:r>
      <w:r w:rsidRPr="007C25C3">
        <w:rPr>
          <w:rFonts w:ascii="黑体" w:eastAsia="黑体" w:hAnsi="黑体" w:hint="eastAsia"/>
          <w:szCs w:val="24"/>
        </w:rPr>
        <w:t>审查意见汇总表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531"/>
        <w:gridCol w:w="3685"/>
        <w:gridCol w:w="2127"/>
      </w:tblGrid>
      <w:tr w:rsidR="007C25C3" w:rsidRPr="007C25C3" w:rsidTr="007C25C3">
        <w:trPr>
          <w:trHeight w:val="51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序号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proofErr w:type="gramStart"/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标准章条编号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需修改内容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备注</w:t>
            </w:r>
          </w:p>
        </w:tc>
      </w:tr>
      <w:tr w:rsidR="007C25C3" w:rsidRPr="007C25C3" w:rsidTr="007C25C3">
        <w:trPr>
          <w:trHeight w:val="4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封面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要区分标识符，增加右上角DB1501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完成修改</w:t>
            </w:r>
          </w:p>
        </w:tc>
      </w:tr>
      <w:tr w:rsidR="007C25C3" w:rsidRPr="007C25C3" w:rsidTr="007C25C3">
        <w:trPr>
          <w:trHeight w:val="4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目次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去掉目次。章、节和条大于20条采用目次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完成修改</w:t>
            </w:r>
          </w:p>
        </w:tc>
      </w:tr>
      <w:tr w:rsidR="007C25C3" w:rsidRPr="007C25C3" w:rsidTr="007C25C3">
        <w:trPr>
          <w:trHeight w:val="4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范围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直接列出文本规范的内容即可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完成修改</w:t>
            </w:r>
          </w:p>
        </w:tc>
      </w:tr>
      <w:tr w:rsidR="007C25C3" w:rsidRPr="007C25C3" w:rsidTr="007C25C3">
        <w:trPr>
          <w:trHeight w:val="4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lastRenderedPageBreak/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第6.2.2条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去掉观测子类，将“观测要素详见附件A”放在正文中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完成修改</w:t>
            </w:r>
          </w:p>
        </w:tc>
      </w:tr>
      <w:tr w:rsidR="007C25C3" w:rsidRPr="007C25C3" w:rsidTr="007C25C3">
        <w:trPr>
          <w:trHeight w:val="4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附件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列出不同厂家的数据转化格式表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C3" w:rsidRPr="007C25C3" w:rsidRDefault="007C25C3" w:rsidP="007C25C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C25C3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完成修改</w:t>
            </w:r>
          </w:p>
        </w:tc>
      </w:tr>
    </w:tbl>
    <w:p w:rsidR="00102339" w:rsidRPr="00102339" w:rsidRDefault="00102339" w:rsidP="00102339">
      <w:bookmarkStart w:id="8" w:name="_GoBack"/>
      <w:bookmarkEnd w:id="8"/>
    </w:p>
    <w:sectPr w:rsidR="00102339" w:rsidRPr="00102339" w:rsidSect="00D2740A">
      <w:headerReference w:type="first" r:id="rId15"/>
      <w:footerReference w:type="first" r:id="rId16"/>
      <w:pgSz w:w="11906" w:h="16838"/>
      <w:pgMar w:top="1440" w:right="1800" w:bottom="1440" w:left="1800" w:header="851" w:footer="992" w:gutter="0"/>
      <w:pgNumType w:start="1"/>
      <w:cols w:space="720"/>
      <w:titlePg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350" w:rsidRDefault="00E81350" w:rsidP="00652998">
      <w:r>
        <w:separator/>
      </w:r>
    </w:p>
  </w:endnote>
  <w:endnote w:type="continuationSeparator" w:id="0">
    <w:p w:rsidR="00E81350" w:rsidRDefault="00E81350" w:rsidP="0065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AB" w:rsidRDefault="004C45AB" w:rsidP="008B0285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445A69" w:rsidRPr="00445A69">
      <w:rPr>
        <w:noProof/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AB" w:rsidRDefault="004C45AB" w:rsidP="00136ACD">
    <w:pPr>
      <w:pStyle w:val="af1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8275679"/>
      <w:docPartObj>
        <w:docPartGallery w:val="Page Numbers (Bottom of Page)"/>
        <w:docPartUnique/>
      </w:docPartObj>
    </w:sdtPr>
    <w:sdtEndPr/>
    <w:sdtContent>
      <w:p w:rsidR="004C45AB" w:rsidRDefault="004C45AB" w:rsidP="00136ACD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A69" w:rsidRPr="00445A69">
          <w:rPr>
            <w:noProof/>
            <w:lang w:val="zh-CN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6571420"/>
      <w:docPartObj>
        <w:docPartGallery w:val="Page Numbers (Bottom of Page)"/>
        <w:docPartUnique/>
      </w:docPartObj>
    </w:sdtPr>
    <w:sdtEndPr/>
    <w:sdtContent>
      <w:p w:rsidR="004C45AB" w:rsidRDefault="004C45AB" w:rsidP="00136ACD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A69" w:rsidRPr="00445A69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350" w:rsidRDefault="00E81350" w:rsidP="00652998">
      <w:r>
        <w:separator/>
      </w:r>
    </w:p>
  </w:footnote>
  <w:footnote w:type="continuationSeparator" w:id="0">
    <w:p w:rsidR="00E81350" w:rsidRDefault="00E81350" w:rsidP="00652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AB" w:rsidRPr="00021DB8" w:rsidRDefault="004C45AB">
    <w:pPr>
      <w:pStyle w:val="af2"/>
      <w:rPr>
        <w:rFonts w:ascii="黑体" w:eastAsia="黑体"/>
      </w:rPr>
    </w:pPr>
    <w:r w:rsidRPr="00021DB8">
      <w:rPr>
        <w:rFonts w:ascii="黑体" w:eastAsia="黑体"/>
      </w:rPr>
      <w:t xml:space="preserve">DB15/T </w:t>
    </w:r>
    <w:r w:rsidRPr="00021DB8">
      <w:rPr>
        <w:rFonts w:ascii="黑体" w:eastAsia="黑体" w:hint="eastAsia"/>
      </w:rPr>
      <w:t>XX</w:t>
    </w:r>
    <w:r>
      <w:rPr>
        <w:rFonts w:ascii="黑体" w:eastAsia="黑体" w:hint="eastAsia"/>
      </w:rPr>
      <w:t>X</w:t>
    </w:r>
    <w:r w:rsidRPr="00021DB8">
      <w:rPr>
        <w:rFonts w:ascii="黑体" w:eastAsia="黑体" w:hint="eastAsia"/>
      </w:rPr>
      <w:t>XX</w:t>
    </w:r>
    <w:r w:rsidRPr="00021DB8">
      <w:rPr>
        <w:rFonts w:ascii="黑体" w:eastAsia="黑体"/>
      </w:rPr>
      <w:t>-</w:t>
    </w:r>
    <w:r w:rsidRPr="00021DB8">
      <w:rPr>
        <w:rFonts w:ascii="黑体" w:eastAsia="黑体" w:hint="eastAsia"/>
      </w:rPr>
      <w:t>XXXX</w:t>
    </w:r>
    <w:r w:rsidR="0038736C" w:rsidRPr="0038736C">
      <w:rPr>
        <w:rFonts w:ascii="黑体" w:eastAsia="黑体" w:hint="eastAsia"/>
      </w:rPr>
      <w:t>农业小气候观测数据格式规范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AB" w:rsidRPr="00C52D52" w:rsidRDefault="0038736C" w:rsidP="00C52D52">
    <w:pPr>
      <w:pStyle w:val="af2"/>
      <w:rPr>
        <w:rFonts w:ascii="黑体" w:eastAsia="黑体"/>
      </w:rPr>
    </w:pPr>
    <w:r>
      <w:rPr>
        <w:rFonts w:ascii="黑体" w:eastAsia="黑体" w:hint="eastAsia"/>
      </w:rPr>
      <w:t>呼和浩特市</w:t>
    </w:r>
    <w:r w:rsidR="004C45AB">
      <w:rPr>
        <w:rFonts w:ascii="黑体" w:eastAsia="黑体"/>
      </w:rPr>
      <w:t>推荐性地方标准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AB" w:rsidRPr="00C52D52" w:rsidRDefault="004C45AB" w:rsidP="00C52D52">
    <w:pPr>
      <w:pStyle w:val="af2"/>
      <w:rPr>
        <w:rFonts w:ascii="黑体" w:eastAsia="黑体"/>
      </w:rPr>
    </w:pPr>
    <w:r w:rsidRPr="00021DB8">
      <w:rPr>
        <w:rFonts w:ascii="黑体" w:eastAsia="黑体"/>
      </w:rPr>
      <w:t xml:space="preserve">DB15/T </w:t>
    </w:r>
    <w:r w:rsidRPr="00021DB8">
      <w:rPr>
        <w:rFonts w:ascii="黑体" w:eastAsia="黑体" w:hint="eastAsia"/>
      </w:rPr>
      <w:t>XX</w:t>
    </w:r>
    <w:r>
      <w:rPr>
        <w:rFonts w:ascii="黑体" w:eastAsia="黑体" w:hint="eastAsia"/>
      </w:rPr>
      <w:t>X</w:t>
    </w:r>
    <w:r w:rsidRPr="00021DB8">
      <w:rPr>
        <w:rFonts w:ascii="黑体" w:eastAsia="黑体" w:hint="eastAsia"/>
      </w:rPr>
      <w:t>XX</w:t>
    </w:r>
    <w:r w:rsidRPr="00021DB8">
      <w:rPr>
        <w:rFonts w:ascii="黑体" w:eastAsia="黑体"/>
      </w:rPr>
      <w:t>-</w:t>
    </w:r>
    <w:r w:rsidRPr="00021DB8">
      <w:rPr>
        <w:rFonts w:ascii="黑体" w:eastAsia="黑体" w:hint="eastAsia"/>
      </w:rPr>
      <w:t>XXXX</w:t>
    </w:r>
    <w:r w:rsidR="0038736C" w:rsidRPr="0038736C">
      <w:rPr>
        <w:rFonts w:ascii="黑体" w:eastAsia="黑体" w:hint="eastAsia"/>
      </w:rPr>
      <w:t>农业小气候观测数据格式规范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62D6B"/>
    <w:multiLevelType w:val="multilevel"/>
    <w:tmpl w:val="B3B47BAC"/>
    <w:lvl w:ilvl="0">
      <w:start w:val="1"/>
      <w:numFmt w:val="chineseCountingThousand"/>
      <w:suff w:val="space"/>
      <w:lvlText w:val="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color w:val="auto"/>
        <w:sz w:val="24"/>
      </w:rPr>
    </w:lvl>
    <w:lvl w:ilvl="1">
      <w:start w:val="1"/>
      <w:numFmt w:val="decimal"/>
      <w:suff w:val="space"/>
      <w:lvlText w:val="%2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suff w:val="space"/>
      <w:lvlText w:val="%2.%3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3">
      <w:start w:val="1"/>
      <w:numFmt w:val="decimal"/>
      <w:suff w:val="space"/>
      <w:lvlText w:val="%2.%3.%4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space"/>
      <w:lvlText w:val="%2.%3.%4.%5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space"/>
      <w:lvlText w:val="%2.%3.%4.%5.%6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space"/>
      <w:lvlText w:val="%2.%3.%4.%5.%6.%7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suff w:val="space"/>
      <w:lvlText w:val="%2.%3.%4.%5.%6.%7.%8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8">
      <w:start w:val="1"/>
      <w:numFmt w:val="decimal"/>
      <w:suff w:val="space"/>
      <w:lvlText w:val="%2.%3.%4.%5.%6.%7.%8.%9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</w:abstractNum>
  <w:abstractNum w:abstractNumId="1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">
    <w:nsid w:val="356E7FE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3E2B320D"/>
    <w:multiLevelType w:val="multilevel"/>
    <w:tmpl w:val="22125B56"/>
    <w:lvl w:ilvl="0">
      <w:start w:val="1"/>
      <w:numFmt w:val="chineseCountingThousand"/>
      <w:suff w:val="space"/>
      <w:lvlText w:val="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color w:val="auto"/>
        <w:sz w:val="24"/>
      </w:rPr>
    </w:lvl>
    <w:lvl w:ilvl="1">
      <w:start w:val="1"/>
      <w:numFmt w:val="decimal"/>
      <w:suff w:val="space"/>
      <w:lvlText w:val="%2 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suff w:val="space"/>
      <w:lvlText w:val="%2.%3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3">
      <w:start w:val="1"/>
      <w:numFmt w:val="decimal"/>
      <w:suff w:val="space"/>
      <w:lvlText w:val="%2.%3.%4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space"/>
      <w:lvlText w:val="%2.%3.%4.%5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space"/>
      <w:lvlText w:val="%2.%3.%4.%5.%6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space"/>
      <w:lvlText w:val="%2.%3.%4.%5.%6.%7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suff w:val="space"/>
      <w:lvlText w:val="%2.%3.%4.%5.%6.%7.%8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8">
      <w:start w:val="1"/>
      <w:numFmt w:val="decimal"/>
      <w:suff w:val="space"/>
      <w:lvlText w:val="%2.%3.%4.%5.%6.%7.%8.%9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</w:abstractNum>
  <w:abstractNum w:abstractNumId="4">
    <w:nsid w:val="49B26D89"/>
    <w:multiLevelType w:val="multilevel"/>
    <w:tmpl w:val="C9F69BC0"/>
    <w:numStyleLink w:val="a5"/>
  </w:abstractNum>
  <w:abstractNum w:abstractNumId="5">
    <w:nsid w:val="58E21A7F"/>
    <w:multiLevelType w:val="hybridMultilevel"/>
    <w:tmpl w:val="3E0257DC"/>
    <w:lvl w:ilvl="0" w:tplc="962CA5A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B8C4F0E"/>
    <w:multiLevelType w:val="multilevel"/>
    <w:tmpl w:val="C9F69BC0"/>
    <w:styleLink w:val="a5"/>
    <w:lvl w:ilvl="0">
      <w:start w:val="1"/>
      <w:numFmt w:val="chineseCountingThousand"/>
      <w:lvlText w:val="%1"/>
      <w:lvlJc w:val="left"/>
      <w:pPr>
        <w:ind w:left="567" w:hanging="567"/>
      </w:pPr>
      <w:rPr>
        <w:rFonts w:ascii="Times New Roman" w:eastAsia="黑体" w:hAnsi="Times New Roman" w:hint="default"/>
        <w:color w:val="auto"/>
        <w:sz w:val="24"/>
      </w:rPr>
    </w:lvl>
    <w:lvl w:ilvl="1">
      <w:start w:val="1"/>
      <w:numFmt w:val="decimal"/>
      <w:lvlText w:val="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2.%3"/>
      <w:lvlJc w:val="left"/>
      <w:pPr>
        <w:ind w:left="680" w:hanging="680"/>
      </w:pPr>
      <w:rPr>
        <w:rFonts w:hint="eastAsia"/>
      </w:rPr>
    </w:lvl>
    <w:lvl w:ilvl="3">
      <w:start w:val="1"/>
      <w:numFmt w:val="decimal"/>
      <w:lvlText w:val="%2.%3.%4"/>
      <w:lvlJc w:val="left"/>
      <w:pPr>
        <w:ind w:left="1134" w:hanging="1134"/>
      </w:pPr>
      <w:rPr>
        <w:rFonts w:hint="eastAsia"/>
      </w:rPr>
    </w:lvl>
    <w:lvl w:ilvl="4">
      <w:start w:val="1"/>
      <w:numFmt w:val="decimal"/>
      <w:lvlText w:val="%2.%3.%4.%5"/>
      <w:lvlJc w:val="left"/>
      <w:pPr>
        <w:ind w:left="1474" w:hanging="1474"/>
      </w:pPr>
      <w:rPr>
        <w:rFonts w:hint="eastAsia"/>
      </w:rPr>
    </w:lvl>
    <w:lvl w:ilvl="5">
      <w:start w:val="1"/>
      <w:numFmt w:val="decimal"/>
      <w:lvlText w:val="%2.%3.%4.%5.%6"/>
      <w:lvlJc w:val="left"/>
      <w:pPr>
        <w:ind w:left="1814" w:hanging="1814"/>
      </w:pPr>
      <w:rPr>
        <w:rFonts w:hint="eastAsia"/>
      </w:rPr>
    </w:lvl>
    <w:lvl w:ilvl="6">
      <w:start w:val="1"/>
      <w:numFmt w:val="decimal"/>
      <w:lvlText w:val="%2.%3.%4.%5.%6.%7"/>
      <w:lvlJc w:val="left"/>
      <w:pPr>
        <w:ind w:left="2268" w:hanging="2268"/>
      </w:pPr>
      <w:rPr>
        <w:rFonts w:hint="eastAsia"/>
      </w:rPr>
    </w:lvl>
    <w:lvl w:ilvl="7">
      <w:start w:val="1"/>
      <w:numFmt w:val="decimal"/>
      <w:lvlText w:val="%2.%3.%4.%5.%6.%7.%8"/>
      <w:lvlJc w:val="left"/>
      <w:pPr>
        <w:ind w:left="2608" w:hanging="2608"/>
      </w:pPr>
      <w:rPr>
        <w:rFonts w:hint="eastAsia"/>
      </w:rPr>
    </w:lvl>
    <w:lvl w:ilvl="8">
      <w:start w:val="1"/>
      <w:numFmt w:val="decimal"/>
      <w:lvlText w:val="%2.%3.%4.%5.%6.%7.%8.%9"/>
      <w:lvlJc w:val="left"/>
      <w:pPr>
        <w:ind w:left="3062" w:hanging="3062"/>
      </w:pPr>
      <w:rPr>
        <w:rFonts w:hint="eastAsia"/>
      </w:rPr>
    </w:lvl>
  </w:abstractNum>
  <w:abstractNum w:abstractNumId="7">
    <w:nsid w:val="6CEA2025"/>
    <w:multiLevelType w:val="multilevel"/>
    <w:tmpl w:val="81169576"/>
    <w:lvl w:ilvl="0">
      <w:start w:val="1"/>
      <w:numFmt w:val="none"/>
      <w:pStyle w:val="a6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7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8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9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a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b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pStyle w:val="ac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7"/>
  </w:num>
  <w:num w:numId="3">
    <w:abstractNumId w:val="1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94F"/>
    <w:rsid w:val="00001A05"/>
    <w:rsid w:val="00001E72"/>
    <w:rsid w:val="000039A2"/>
    <w:rsid w:val="00005C61"/>
    <w:rsid w:val="000074B2"/>
    <w:rsid w:val="00007CBF"/>
    <w:rsid w:val="0001339C"/>
    <w:rsid w:val="0001423A"/>
    <w:rsid w:val="00014853"/>
    <w:rsid w:val="00014CFF"/>
    <w:rsid w:val="000151D0"/>
    <w:rsid w:val="000162AF"/>
    <w:rsid w:val="00017C4B"/>
    <w:rsid w:val="00021DB8"/>
    <w:rsid w:val="00024306"/>
    <w:rsid w:val="0002524F"/>
    <w:rsid w:val="0002573E"/>
    <w:rsid w:val="000267C6"/>
    <w:rsid w:val="00027018"/>
    <w:rsid w:val="00032B44"/>
    <w:rsid w:val="00034849"/>
    <w:rsid w:val="00037209"/>
    <w:rsid w:val="00037A59"/>
    <w:rsid w:val="00037D1D"/>
    <w:rsid w:val="0004093F"/>
    <w:rsid w:val="00042185"/>
    <w:rsid w:val="000443EF"/>
    <w:rsid w:val="00044EA3"/>
    <w:rsid w:val="00051093"/>
    <w:rsid w:val="0005172D"/>
    <w:rsid w:val="00052C0B"/>
    <w:rsid w:val="000537C5"/>
    <w:rsid w:val="00053EE9"/>
    <w:rsid w:val="000545F1"/>
    <w:rsid w:val="00055003"/>
    <w:rsid w:val="00056B2E"/>
    <w:rsid w:val="00061128"/>
    <w:rsid w:val="00063C40"/>
    <w:rsid w:val="00065ED3"/>
    <w:rsid w:val="000679B6"/>
    <w:rsid w:val="00071700"/>
    <w:rsid w:val="00072177"/>
    <w:rsid w:val="000742A3"/>
    <w:rsid w:val="0007594A"/>
    <w:rsid w:val="00076779"/>
    <w:rsid w:val="00077CA5"/>
    <w:rsid w:val="00083DB2"/>
    <w:rsid w:val="00086722"/>
    <w:rsid w:val="0008699F"/>
    <w:rsid w:val="000869F2"/>
    <w:rsid w:val="00087D62"/>
    <w:rsid w:val="00091D71"/>
    <w:rsid w:val="000928AE"/>
    <w:rsid w:val="00096E3A"/>
    <w:rsid w:val="000974B3"/>
    <w:rsid w:val="000976FE"/>
    <w:rsid w:val="000977BC"/>
    <w:rsid w:val="000A0965"/>
    <w:rsid w:val="000A1626"/>
    <w:rsid w:val="000A3814"/>
    <w:rsid w:val="000A5425"/>
    <w:rsid w:val="000A54DF"/>
    <w:rsid w:val="000B23B9"/>
    <w:rsid w:val="000B4E65"/>
    <w:rsid w:val="000B55F4"/>
    <w:rsid w:val="000C0F11"/>
    <w:rsid w:val="000C6D72"/>
    <w:rsid w:val="000C7DC5"/>
    <w:rsid w:val="000D0649"/>
    <w:rsid w:val="000D3836"/>
    <w:rsid w:val="000D3AE4"/>
    <w:rsid w:val="000D4A9B"/>
    <w:rsid w:val="000D53EA"/>
    <w:rsid w:val="000D758D"/>
    <w:rsid w:val="000E106C"/>
    <w:rsid w:val="000E1D10"/>
    <w:rsid w:val="000E1DDA"/>
    <w:rsid w:val="000E2649"/>
    <w:rsid w:val="000E56A2"/>
    <w:rsid w:val="000F0510"/>
    <w:rsid w:val="000F0FA0"/>
    <w:rsid w:val="000F2DDC"/>
    <w:rsid w:val="000F3B58"/>
    <w:rsid w:val="000F3F57"/>
    <w:rsid w:val="000F48B2"/>
    <w:rsid w:val="000F6056"/>
    <w:rsid w:val="000F72C9"/>
    <w:rsid w:val="000F73D8"/>
    <w:rsid w:val="00100A90"/>
    <w:rsid w:val="00101233"/>
    <w:rsid w:val="00102339"/>
    <w:rsid w:val="00103873"/>
    <w:rsid w:val="001053F5"/>
    <w:rsid w:val="00105636"/>
    <w:rsid w:val="00106024"/>
    <w:rsid w:val="00107D4F"/>
    <w:rsid w:val="00111AD3"/>
    <w:rsid w:val="00112E15"/>
    <w:rsid w:val="0011377A"/>
    <w:rsid w:val="0011401B"/>
    <w:rsid w:val="00115786"/>
    <w:rsid w:val="00116BFC"/>
    <w:rsid w:val="0012163F"/>
    <w:rsid w:val="00121841"/>
    <w:rsid w:val="00131B99"/>
    <w:rsid w:val="00132273"/>
    <w:rsid w:val="00134959"/>
    <w:rsid w:val="00136ACD"/>
    <w:rsid w:val="00137EB8"/>
    <w:rsid w:val="00141159"/>
    <w:rsid w:val="00142D79"/>
    <w:rsid w:val="0014350F"/>
    <w:rsid w:val="00143A1B"/>
    <w:rsid w:val="00150D0F"/>
    <w:rsid w:val="00151C38"/>
    <w:rsid w:val="00152A65"/>
    <w:rsid w:val="00154C70"/>
    <w:rsid w:val="001553EE"/>
    <w:rsid w:val="00156933"/>
    <w:rsid w:val="00156C3B"/>
    <w:rsid w:val="00161A5C"/>
    <w:rsid w:val="00162A75"/>
    <w:rsid w:val="001636EE"/>
    <w:rsid w:val="001659CA"/>
    <w:rsid w:val="00165CA0"/>
    <w:rsid w:val="00166A45"/>
    <w:rsid w:val="00167209"/>
    <w:rsid w:val="00171BD0"/>
    <w:rsid w:val="00171F47"/>
    <w:rsid w:val="001743F2"/>
    <w:rsid w:val="00174519"/>
    <w:rsid w:val="00174A5F"/>
    <w:rsid w:val="00175CFC"/>
    <w:rsid w:val="00177420"/>
    <w:rsid w:val="00177C83"/>
    <w:rsid w:val="0018022C"/>
    <w:rsid w:val="0018032F"/>
    <w:rsid w:val="001807EC"/>
    <w:rsid w:val="00182B27"/>
    <w:rsid w:val="00183576"/>
    <w:rsid w:val="00185FEE"/>
    <w:rsid w:val="00187175"/>
    <w:rsid w:val="001875FB"/>
    <w:rsid w:val="0019225F"/>
    <w:rsid w:val="00194C35"/>
    <w:rsid w:val="00195120"/>
    <w:rsid w:val="001964E0"/>
    <w:rsid w:val="001965CD"/>
    <w:rsid w:val="001A1E77"/>
    <w:rsid w:val="001A2839"/>
    <w:rsid w:val="001A2C9F"/>
    <w:rsid w:val="001A2E8A"/>
    <w:rsid w:val="001A31F8"/>
    <w:rsid w:val="001A3259"/>
    <w:rsid w:val="001A464C"/>
    <w:rsid w:val="001A5E4A"/>
    <w:rsid w:val="001A6677"/>
    <w:rsid w:val="001A6771"/>
    <w:rsid w:val="001A6D98"/>
    <w:rsid w:val="001A7D2D"/>
    <w:rsid w:val="001B12F9"/>
    <w:rsid w:val="001B19B0"/>
    <w:rsid w:val="001B4303"/>
    <w:rsid w:val="001B54C4"/>
    <w:rsid w:val="001B7510"/>
    <w:rsid w:val="001B7B97"/>
    <w:rsid w:val="001C129C"/>
    <w:rsid w:val="001C45DA"/>
    <w:rsid w:val="001C62F7"/>
    <w:rsid w:val="001C6646"/>
    <w:rsid w:val="001C6A86"/>
    <w:rsid w:val="001D27EC"/>
    <w:rsid w:val="001D3FB1"/>
    <w:rsid w:val="001E48A0"/>
    <w:rsid w:val="001E6A48"/>
    <w:rsid w:val="001E6D71"/>
    <w:rsid w:val="001E7175"/>
    <w:rsid w:val="001E77C2"/>
    <w:rsid w:val="001F027B"/>
    <w:rsid w:val="001F1EF5"/>
    <w:rsid w:val="001F39E1"/>
    <w:rsid w:val="001F3AB6"/>
    <w:rsid w:val="001F5357"/>
    <w:rsid w:val="001F574B"/>
    <w:rsid w:val="001F7570"/>
    <w:rsid w:val="002003AC"/>
    <w:rsid w:val="002011A6"/>
    <w:rsid w:val="0020170B"/>
    <w:rsid w:val="00201C95"/>
    <w:rsid w:val="0020261B"/>
    <w:rsid w:val="002029A5"/>
    <w:rsid w:val="002035C0"/>
    <w:rsid w:val="00203CA4"/>
    <w:rsid w:val="00204611"/>
    <w:rsid w:val="002069B8"/>
    <w:rsid w:val="002114B0"/>
    <w:rsid w:val="002146EB"/>
    <w:rsid w:val="00216B49"/>
    <w:rsid w:val="0022016C"/>
    <w:rsid w:val="00220565"/>
    <w:rsid w:val="002208F4"/>
    <w:rsid w:val="00220B7D"/>
    <w:rsid w:val="002224A2"/>
    <w:rsid w:val="00223405"/>
    <w:rsid w:val="00224EB2"/>
    <w:rsid w:val="00232639"/>
    <w:rsid w:val="00234381"/>
    <w:rsid w:val="0023494D"/>
    <w:rsid w:val="00235000"/>
    <w:rsid w:val="00235369"/>
    <w:rsid w:val="0023762D"/>
    <w:rsid w:val="00237F9C"/>
    <w:rsid w:val="00240C12"/>
    <w:rsid w:val="00240CF9"/>
    <w:rsid w:val="002442AE"/>
    <w:rsid w:val="00244703"/>
    <w:rsid w:val="00245668"/>
    <w:rsid w:val="0025236D"/>
    <w:rsid w:val="00262AE8"/>
    <w:rsid w:val="00263F7C"/>
    <w:rsid w:val="00264088"/>
    <w:rsid w:val="00270E23"/>
    <w:rsid w:val="002726EB"/>
    <w:rsid w:val="00272A5F"/>
    <w:rsid w:val="00274967"/>
    <w:rsid w:val="002756C7"/>
    <w:rsid w:val="0027625E"/>
    <w:rsid w:val="00277602"/>
    <w:rsid w:val="00277AEE"/>
    <w:rsid w:val="00280837"/>
    <w:rsid w:val="0028143C"/>
    <w:rsid w:val="002843D7"/>
    <w:rsid w:val="00284700"/>
    <w:rsid w:val="002920D6"/>
    <w:rsid w:val="00292303"/>
    <w:rsid w:val="0029237D"/>
    <w:rsid w:val="002966C8"/>
    <w:rsid w:val="0029710E"/>
    <w:rsid w:val="002A051C"/>
    <w:rsid w:val="002A0584"/>
    <w:rsid w:val="002A0C6B"/>
    <w:rsid w:val="002A2F52"/>
    <w:rsid w:val="002A41C8"/>
    <w:rsid w:val="002A42EC"/>
    <w:rsid w:val="002A70DB"/>
    <w:rsid w:val="002B0155"/>
    <w:rsid w:val="002B0A44"/>
    <w:rsid w:val="002B0DF2"/>
    <w:rsid w:val="002B1E07"/>
    <w:rsid w:val="002B45AB"/>
    <w:rsid w:val="002B50F2"/>
    <w:rsid w:val="002C0150"/>
    <w:rsid w:val="002C441F"/>
    <w:rsid w:val="002C4D46"/>
    <w:rsid w:val="002C5106"/>
    <w:rsid w:val="002C7C93"/>
    <w:rsid w:val="002D1886"/>
    <w:rsid w:val="002D294A"/>
    <w:rsid w:val="002D3BA3"/>
    <w:rsid w:val="002D4DDB"/>
    <w:rsid w:val="002D570F"/>
    <w:rsid w:val="002D7B75"/>
    <w:rsid w:val="002E00BE"/>
    <w:rsid w:val="002E1273"/>
    <w:rsid w:val="002E2ADF"/>
    <w:rsid w:val="002E4B26"/>
    <w:rsid w:val="002E6524"/>
    <w:rsid w:val="002E69D4"/>
    <w:rsid w:val="002F029C"/>
    <w:rsid w:val="002F19D6"/>
    <w:rsid w:val="002F2296"/>
    <w:rsid w:val="002F2621"/>
    <w:rsid w:val="002F66B4"/>
    <w:rsid w:val="0030015F"/>
    <w:rsid w:val="00302252"/>
    <w:rsid w:val="00304097"/>
    <w:rsid w:val="00306E89"/>
    <w:rsid w:val="00307FA6"/>
    <w:rsid w:val="00310748"/>
    <w:rsid w:val="003123C9"/>
    <w:rsid w:val="0031762E"/>
    <w:rsid w:val="003208F2"/>
    <w:rsid w:val="00322935"/>
    <w:rsid w:val="00322D76"/>
    <w:rsid w:val="00323592"/>
    <w:rsid w:val="0032597F"/>
    <w:rsid w:val="0032748C"/>
    <w:rsid w:val="00331944"/>
    <w:rsid w:val="00331CEE"/>
    <w:rsid w:val="00335883"/>
    <w:rsid w:val="00336D0E"/>
    <w:rsid w:val="00337A3A"/>
    <w:rsid w:val="00343C71"/>
    <w:rsid w:val="00343DD6"/>
    <w:rsid w:val="00343E47"/>
    <w:rsid w:val="00343F03"/>
    <w:rsid w:val="00345347"/>
    <w:rsid w:val="00346BBD"/>
    <w:rsid w:val="0034726D"/>
    <w:rsid w:val="00350A26"/>
    <w:rsid w:val="003514E7"/>
    <w:rsid w:val="003529D6"/>
    <w:rsid w:val="00354F68"/>
    <w:rsid w:val="0035587F"/>
    <w:rsid w:val="00356597"/>
    <w:rsid w:val="00356FC7"/>
    <w:rsid w:val="00360787"/>
    <w:rsid w:val="00363D5C"/>
    <w:rsid w:val="003660D9"/>
    <w:rsid w:val="00367AAA"/>
    <w:rsid w:val="00371D09"/>
    <w:rsid w:val="0037214C"/>
    <w:rsid w:val="00374343"/>
    <w:rsid w:val="00374D38"/>
    <w:rsid w:val="00376901"/>
    <w:rsid w:val="003772E8"/>
    <w:rsid w:val="00381BF0"/>
    <w:rsid w:val="003837FF"/>
    <w:rsid w:val="00383DBC"/>
    <w:rsid w:val="003841E1"/>
    <w:rsid w:val="00384C7D"/>
    <w:rsid w:val="0038661E"/>
    <w:rsid w:val="00386845"/>
    <w:rsid w:val="0038736C"/>
    <w:rsid w:val="003900E6"/>
    <w:rsid w:val="00391AE6"/>
    <w:rsid w:val="00391C37"/>
    <w:rsid w:val="0039257C"/>
    <w:rsid w:val="00393F01"/>
    <w:rsid w:val="00394B51"/>
    <w:rsid w:val="003A0BE0"/>
    <w:rsid w:val="003A2F3F"/>
    <w:rsid w:val="003A4872"/>
    <w:rsid w:val="003A6B89"/>
    <w:rsid w:val="003A77E6"/>
    <w:rsid w:val="003B00F2"/>
    <w:rsid w:val="003B25E2"/>
    <w:rsid w:val="003B38F9"/>
    <w:rsid w:val="003B5370"/>
    <w:rsid w:val="003C1347"/>
    <w:rsid w:val="003C2928"/>
    <w:rsid w:val="003C2AB5"/>
    <w:rsid w:val="003C2B47"/>
    <w:rsid w:val="003C2C86"/>
    <w:rsid w:val="003C3300"/>
    <w:rsid w:val="003C37FB"/>
    <w:rsid w:val="003C4CA9"/>
    <w:rsid w:val="003D2874"/>
    <w:rsid w:val="003D59D0"/>
    <w:rsid w:val="003D64C7"/>
    <w:rsid w:val="003D76B1"/>
    <w:rsid w:val="003E33C4"/>
    <w:rsid w:val="003E5127"/>
    <w:rsid w:val="003E7EB3"/>
    <w:rsid w:val="003F0BC9"/>
    <w:rsid w:val="003F0FDF"/>
    <w:rsid w:val="003F1B37"/>
    <w:rsid w:val="003F2009"/>
    <w:rsid w:val="003F392C"/>
    <w:rsid w:val="003F455D"/>
    <w:rsid w:val="003F4BF5"/>
    <w:rsid w:val="003F6327"/>
    <w:rsid w:val="003F6EEF"/>
    <w:rsid w:val="003F75D3"/>
    <w:rsid w:val="003F7B51"/>
    <w:rsid w:val="00405673"/>
    <w:rsid w:val="004065DD"/>
    <w:rsid w:val="004072E4"/>
    <w:rsid w:val="00413DD7"/>
    <w:rsid w:val="00413F82"/>
    <w:rsid w:val="004163BB"/>
    <w:rsid w:val="00420AFF"/>
    <w:rsid w:val="00423FA0"/>
    <w:rsid w:val="00424B15"/>
    <w:rsid w:val="00426C5B"/>
    <w:rsid w:val="00427DAC"/>
    <w:rsid w:val="00430169"/>
    <w:rsid w:val="00432FB1"/>
    <w:rsid w:val="004340D9"/>
    <w:rsid w:val="00436405"/>
    <w:rsid w:val="0043694B"/>
    <w:rsid w:val="004432BC"/>
    <w:rsid w:val="00445A69"/>
    <w:rsid w:val="004509A8"/>
    <w:rsid w:val="00453B47"/>
    <w:rsid w:val="0045426C"/>
    <w:rsid w:val="0045475A"/>
    <w:rsid w:val="004548F3"/>
    <w:rsid w:val="00456F17"/>
    <w:rsid w:val="00461D57"/>
    <w:rsid w:val="00462511"/>
    <w:rsid w:val="0046497F"/>
    <w:rsid w:val="004649C9"/>
    <w:rsid w:val="0046693A"/>
    <w:rsid w:val="00466BD2"/>
    <w:rsid w:val="00467881"/>
    <w:rsid w:val="004679BF"/>
    <w:rsid w:val="00477FB1"/>
    <w:rsid w:val="004862D4"/>
    <w:rsid w:val="004906F7"/>
    <w:rsid w:val="00491952"/>
    <w:rsid w:val="00492499"/>
    <w:rsid w:val="0049314D"/>
    <w:rsid w:val="0049344A"/>
    <w:rsid w:val="004936EA"/>
    <w:rsid w:val="00493B67"/>
    <w:rsid w:val="00497493"/>
    <w:rsid w:val="004A323B"/>
    <w:rsid w:val="004A33B6"/>
    <w:rsid w:val="004A36C5"/>
    <w:rsid w:val="004A4ADB"/>
    <w:rsid w:val="004A55EE"/>
    <w:rsid w:val="004A57FD"/>
    <w:rsid w:val="004A6E11"/>
    <w:rsid w:val="004A6F5C"/>
    <w:rsid w:val="004B4724"/>
    <w:rsid w:val="004B6803"/>
    <w:rsid w:val="004C258F"/>
    <w:rsid w:val="004C2B84"/>
    <w:rsid w:val="004C3BCE"/>
    <w:rsid w:val="004C456A"/>
    <w:rsid w:val="004C45AB"/>
    <w:rsid w:val="004C4E64"/>
    <w:rsid w:val="004C5E0B"/>
    <w:rsid w:val="004D0F68"/>
    <w:rsid w:val="004D26AF"/>
    <w:rsid w:val="004D3E3E"/>
    <w:rsid w:val="004D60B5"/>
    <w:rsid w:val="004D61B5"/>
    <w:rsid w:val="004D6400"/>
    <w:rsid w:val="004D7C53"/>
    <w:rsid w:val="004E023C"/>
    <w:rsid w:val="004E0451"/>
    <w:rsid w:val="004E0FBC"/>
    <w:rsid w:val="004E1A92"/>
    <w:rsid w:val="004E2CE8"/>
    <w:rsid w:val="004E4ABF"/>
    <w:rsid w:val="004E7273"/>
    <w:rsid w:val="004F05DB"/>
    <w:rsid w:val="004F33DF"/>
    <w:rsid w:val="004F4487"/>
    <w:rsid w:val="004F4D3F"/>
    <w:rsid w:val="004F6A31"/>
    <w:rsid w:val="004F741B"/>
    <w:rsid w:val="004F76DA"/>
    <w:rsid w:val="004F7DE1"/>
    <w:rsid w:val="00501E2E"/>
    <w:rsid w:val="005028D1"/>
    <w:rsid w:val="00503EC1"/>
    <w:rsid w:val="00505FE7"/>
    <w:rsid w:val="00506D56"/>
    <w:rsid w:val="00507F2A"/>
    <w:rsid w:val="005101C2"/>
    <w:rsid w:val="005106F2"/>
    <w:rsid w:val="00516FDA"/>
    <w:rsid w:val="005214B6"/>
    <w:rsid w:val="005217B3"/>
    <w:rsid w:val="005223B2"/>
    <w:rsid w:val="005226BF"/>
    <w:rsid w:val="005229E3"/>
    <w:rsid w:val="00525035"/>
    <w:rsid w:val="005258FC"/>
    <w:rsid w:val="00526F56"/>
    <w:rsid w:val="00527435"/>
    <w:rsid w:val="005313C7"/>
    <w:rsid w:val="00533E22"/>
    <w:rsid w:val="00540FB6"/>
    <w:rsid w:val="0054359A"/>
    <w:rsid w:val="0054359F"/>
    <w:rsid w:val="00545CEF"/>
    <w:rsid w:val="00550182"/>
    <w:rsid w:val="00551EF6"/>
    <w:rsid w:val="005536F3"/>
    <w:rsid w:val="005548DE"/>
    <w:rsid w:val="00557C46"/>
    <w:rsid w:val="00560B6C"/>
    <w:rsid w:val="0056200A"/>
    <w:rsid w:val="005621D3"/>
    <w:rsid w:val="00563494"/>
    <w:rsid w:val="00563C99"/>
    <w:rsid w:val="0056622A"/>
    <w:rsid w:val="005666C9"/>
    <w:rsid w:val="00567804"/>
    <w:rsid w:val="00567D0C"/>
    <w:rsid w:val="00567F0B"/>
    <w:rsid w:val="00570211"/>
    <w:rsid w:val="00570A42"/>
    <w:rsid w:val="00571957"/>
    <w:rsid w:val="005724AD"/>
    <w:rsid w:val="00573DE9"/>
    <w:rsid w:val="00574134"/>
    <w:rsid w:val="00580E40"/>
    <w:rsid w:val="005819B3"/>
    <w:rsid w:val="00581ACA"/>
    <w:rsid w:val="00581B9B"/>
    <w:rsid w:val="00581E53"/>
    <w:rsid w:val="00582288"/>
    <w:rsid w:val="00582C71"/>
    <w:rsid w:val="00582DF7"/>
    <w:rsid w:val="00586BB0"/>
    <w:rsid w:val="0059031F"/>
    <w:rsid w:val="00591A90"/>
    <w:rsid w:val="0059316D"/>
    <w:rsid w:val="00595066"/>
    <w:rsid w:val="00597421"/>
    <w:rsid w:val="005974D0"/>
    <w:rsid w:val="005A1C64"/>
    <w:rsid w:val="005A4D1E"/>
    <w:rsid w:val="005A6324"/>
    <w:rsid w:val="005B00AC"/>
    <w:rsid w:val="005B051E"/>
    <w:rsid w:val="005B076F"/>
    <w:rsid w:val="005B0A83"/>
    <w:rsid w:val="005B12AA"/>
    <w:rsid w:val="005B1B64"/>
    <w:rsid w:val="005B3F7E"/>
    <w:rsid w:val="005B5276"/>
    <w:rsid w:val="005B5856"/>
    <w:rsid w:val="005B6A4A"/>
    <w:rsid w:val="005C07A8"/>
    <w:rsid w:val="005C0A22"/>
    <w:rsid w:val="005C29AD"/>
    <w:rsid w:val="005C2E30"/>
    <w:rsid w:val="005C392A"/>
    <w:rsid w:val="005C486D"/>
    <w:rsid w:val="005C7190"/>
    <w:rsid w:val="005C74B8"/>
    <w:rsid w:val="005D158A"/>
    <w:rsid w:val="005D1912"/>
    <w:rsid w:val="005D252B"/>
    <w:rsid w:val="005D43D1"/>
    <w:rsid w:val="005E24B5"/>
    <w:rsid w:val="005E2E22"/>
    <w:rsid w:val="005E35A9"/>
    <w:rsid w:val="005E4AC3"/>
    <w:rsid w:val="005E5AFC"/>
    <w:rsid w:val="005E653C"/>
    <w:rsid w:val="005E6F8D"/>
    <w:rsid w:val="005E6FAB"/>
    <w:rsid w:val="005E7699"/>
    <w:rsid w:val="005E7A5A"/>
    <w:rsid w:val="005F0653"/>
    <w:rsid w:val="005F07C3"/>
    <w:rsid w:val="005F0B13"/>
    <w:rsid w:val="005F0E2A"/>
    <w:rsid w:val="005F3D6C"/>
    <w:rsid w:val="005F5A89"/>
    <w:rsid w:val="005F6DF5"/>
    <w:rsid w:val="005F70B9"/>
    <w:rsid w:val="00603CFC"/>
    <w:rsid w:val="006045F8"/>
    <w:rsid w:val="00607490"/>
    <w:rsid w:val="0061212D"/>
    <w:rsid w:val="00613365"/>
    <w:rsid w:val="006151E2"/>
    <w:rsid w:val="006168A3"/>
    <w:rsid w:val="00617F6A"/>
    <w:rsid w:val="00622AA2"/>
    <w:rsid w:val="00622C11"/>
    <w:rsid w:val="00623E1B"/>
    <w:rsid w:val="00624CF8"/>
    <w:rsid w:val="006258AE"/>
    <w:rsid w:val="00627905"/>
    <w:rsid w:val="006373F1"/>
    <w:rsid w:val="0064084C"/>
    <w:rsid w:val="00641B83"/>
    <w:rsid w:val="006453E4"/>
    <w:rsid w:val="006459F3"/>
    <w:rsid w:val="00647F3A"/>
    <w:rsid w:val="00650B9B"/>
    <w:rsid w:val="00651D0D"/>
    <w:rsid w:val="00652998"/>
    <w:rsid w:val="006533DC"/>
    <w:rsid w:val="00653D26"/>
    <w:rsid w:val="006545BF"/>
    <w:rsid w:val="00656290"/>
    <w:rsid w:val="00656E9B"/>
    <w:rsid w:val="00661332"/>
    <w:rsid w:val="00661B59"/>
    <w:rsid w:val="00662DEE"/>
    <w:rsid w:val="00664EC9"/>
    <w:rsid w:val="00666061"/>
    <w:rsid w:val="00670BE8"/>
    <w:rsid w:val="00670E31"/>
    <w:rsid w:val="00672200"/>
    <w:rsid w:val="006742F0"/>
    <w:rsid w:val="00676625"/>
    <w:rsid w:val="00681FF6"/>
    <w:rsid w:val="00682569"/>
    <w:rsid w:val="00685A01"/>
    <w:rsid w:val="00686457"/>
    <w:rsid w:val="006868FC"/>
    <w:rsid w:val="00690C02"/>
    <w:rsid w:val="0069243F"/>
    <w:rsid w:val="00692D52"/>
    <w:rsid w:val="00694095"/>
    <w:rsid w:val="00694D5C"/>
    <w:rsid w:val="00695677"/>
    <w:rsid w:val="00696179"/>
    <w:rsid w:val="00696A68"/>
    <w:rsid w:val="00696BDB"/>
    <w:rsid w:val="006A0041"/>
    <w:rsid w:val="006A1D17"/>
    <w:rsid w:val="006A2280"/>
    <w:rsid w:val="006A279E"/>
    <w:rsid w:val="006A337F"/>
    <w:rsid w:val="006A3553"/>
    <w:rsid w:val="006A4124"/>
    <w:rsid w:val="006A4337"/>
    <w:rsid w:val="006A59B0"/>
    <w:rsid w:val="006A6641"/>
    <w:rsid w:val="006A728A"/>
    <w:rsid w:val="006A78BF"/>
    <w:rsid w:val="006B3BF4"/>
    <w:rsid w:val="006B6012"/>
    <w:rsid w:val="006B7C13"/>
    <w:rsid w:val="006C2D06"/>
    <w:rsid w:val="006C37E0"/>
    <w:rsid w:val="006C395F"/>
    <w:rsid w:val="006C508B"/>
    <w:rsid w:val="006C7524"/>
    <w:rsid w:val="006C7725"/>
    <w:rsid w:val="006D03D0"/>
    <w:rsid w:val="006D07F2"/>
    <w:rsid w:val="006D1710"/>
    <w:rsid w:val="006D2075"/>
    <w:rsid w:val="006D3658"/>
    <w:rsid w:val="006D3718"/>
    <w:rsid w:val="006D3994"/>
    <w:rsid w:val="006D410C"/>
    <w:rsid w:val="006D4DC8"/>
    <w:rsid w:val="006D595B"/>
    <w:rsid w:val="006D7416"/>
    <w:rsid w:val="006E078F"/>
    <w:rsid w:val="006E0D22"/>
    <w:rsid w:val="006E5076"/>
    <w:rsid w:val="006E7148"/>
    <w:rsid w:val="006E7174"/>
    <w:rsid w:val="006F078D"/>
    <w:rsid w:val="006F0D43"/>
    <w:rsid w:val="006F4163"/>
    <w:rsid w:val="006F63DD"/>
    <w:rsid w:val="006F700B"/>
    <w:rsid w:val="00702E4A"/>
    <w:rsid w:val="0070361B"/>
    <w:rsid w:val="0070634C"/>
    <w:rsid w:val="0070771E"/>
    <w:rsid w:val="00710118"/>
    <w:rsid w:val="00712DFC"/>
    <w:rsid w:val="00714306"/>
    <w:rsid w:val="00715968"/>
    <w:rsid w:val="00716082"/>
    <w:rsid w:val="00716A00"/>
    <w:rsid w:val="0072444A"/>
    <w:rsid w:val="00724E17"/>
    <w:rsid w:val="00725BD6"/>
    <w:rsid w:val="00732512"/>
    <w:rsid w:val="007342B5"/>
    <w:rsid w:val="00737298"/>
    <w:rsid w:val="007374DC"/>
    <w:rsid w:val="0073799C"/>
    <w:rsid w:val="00746613"/>
    <w:rsid w:val="00746F99"/>
    <w:rsid w:val="007477F8"/>
    <w:rsid w:val="00750FAC"/>
    <w:rsid w:val="007512D8"/>
    <w:rsid w:val="00751AD9"/>
    <w:rsid w:val="00751EB2"/>
    <w:rsid w:val="00752CE7"/>
    <w:rsid w:val="007563BF"/>
    <w:rsid w:val="0076353A"/>
    <w:rsid w:val="0076416F"/>
    <w:rsid w:val="007657C0"/>
    <w:rsid w:val="00766448"/>
    <w:rsid w:val="00767B56"/>
    <w:rsid w:val="00770723"/>
    <w:rsid w:val="00770F42"/>
    <w:rsid w:val="00771B11"/>
    <w:rsid w:val="00773104"/>
    <w:rsid w:val="007731EF"/>
    <w:rsid w:val="00773906"/>
    <w:rsid w:val="0077426A"/>
    <w:rsid w:val="00776BA9"/>
    <w:rsid w:val="00776D55"/>
    <w:rsid w:val="007811D9"/>
    <w:rsid w:val="00781336"/>
    <w:rsid w:val="007820D7"/>
    <w:rsid w:val="00783D95"/>
    <w:rsid w:val="0078585D"/>
    <w:rsid w:val="00785D1E"/>
    <w:rsid w:val="00791A3C"/>
    <w:rsid w:val="007942E2"/>
    <w:rsid w:val="00796D28"/>
    <w:rsid w:val="007A1445"/>
    <w:rsid w:val="007A29F7"/>
    <w:rsid w:val="007A449F"/>
    <w:rsid w:val="007B10FE"/>
    <w:rsid w:val="007B18D6"/>
    <w:rsid w:val="007B1CA9"/>
    <w:rsid w:val="007B1F03"/>
    <w:rsid w:val="007B58FD"/>
    <w:rsid w:val="007B5975"/>
    <w:rsid w:val="007B640B"/>
    <w:rsid w:val="007C0826"/>
    <w:rsid w:val="007C143A"/>
    <w:rsid w:val="007C25C3"/>
    <w:rsid w:val="007C4E4E"/>
    <w:rsid w:val="007C6457"/>
    <w:rsid w:val="007C713E"/>
    <w:rsid w:val="007D0751"/>
    <w:rsid w:val="007D0861"/>
    <w:rsid w:val="007D2FFE"/>
    <w:rsid w:val="007D7C2D"/>
    <w:rsid w:val="007E139F"/>
    <w:rsid w:val="007E13A6"/>
    <w:rsid w:val="007E1461"/>
    <w:rsid w:val="007E19AA"/>
    <w:rsid w:val="007E2209"/>
    <w:rsid w:val="007E2F44"/>
    <w:rsid w:val="007E30A1"/>
    <w:rsid w:val="007E439A"/>
    <w:rsid w:val="007E43FA"/>
    <w:rsid w:val="007E4B24"/>
    <w:rsid w:val="007E7D04"/>
    <w:rsid w:val="007F386B"/>
    <w:rsid w:val="007F4195"/>
    <w:rsid w:val="00800C78"/>
    <w:rsid w:val="00804AB9"/>
    <w:rsid w:val="0080696A"/>
    <w:rsid w:val="008075B4"/>
    <w:rsid w:val="00807983"/>
    <w:rsid w:val="00814E17"/>
    <w:rsid w:val="0081585C"/>
    <w:rsid w:val="00816AE2"/>
    <w:rsid w:val="00820471"/>
    <w:rsid w:val="00820502"/>
    <w:rsid w:val="00821DDF"/>
    <w:rsid w:val="00823341"/>
    <w:rsid w:val="008241D6"/>
    <w:rsid w:val="008258E1"/>
    <w:rsid w:val="00827F97"/>
    <w:rsid w:val="008301AF"/>
    <w:rsid w:val="00830F26"/>
    <w:rsid w:val="00832A30"/>
    <w:rsid w:val="00834750"/>
    <w:rsid w:val="00835C03"/>
    <w:rsid w:val="00837922"/>
    <w:rsid w:val="00840213"/>
    <w:rsid w:val="008412C7"/>
    <w:rsid w:val="0084130F"/>
    <w:rsid w:val="00841CC6"/>
    <w:rsid w:val="00842881"/>
    <w:rsid w:val="0084606B"/>
    <w:rsid w:val="00846689"/>
    <w:rsid w:val="00846DE4"/>
    <w:rsid w:val="00850EB2"/>
    <w:rsid w:val="008516E2"/>
    <w:rsid w:val="00851880"/>
    <w:rsid w:val="00852818"/>
    <w:rsid w:val="00853959"/>
    <w:rsid w:val="008551CB"/>
    <w:rsid w:val="0085786F"/>
    <w:rsid w:val="00857B2D"/>
    <w:rsid w:val="0086046C"/>
    <w:rsid w:val="00860B82"/>
    <w:rsid w:val="00862795"/>
    <w:rsid w:val="00863743"/>
    <w:rsid w:val="00865714"/>
    <w:rsid w:val="00870C82"/>
    <w:rsid w:val="00873C4A"/>
    <w:rsid w:val="00875247"/>
    <w:rsid w:val="00876E69"/>
    <w:rsid w:val="008770F9"/>
    <w:rsid w:val="008771CA"/>
    <w:rsid w:val="00880B6A"/>
    <w:rsid w:val="00882618"/>
    <w:rsid w:val="00882F75"/>
    <w:rsid w:val="00884B72"/>
    <w:rsid w:val="008857FA"/>
    <w:rsid w:val="00887009"/>
    <w:rsid w:val="00891130"/>
    <w:rsid w:val="00896179"/>
    <w:rsid w:val="00896D0D"/>
    <w:rsid w:val="008978F5"/>
    <w:rsid w:val="00897930"/>
    <w:rsid w:val="008A08BB"/>
    <w:rsid w:val="008A1B0F"/>
    <w:rsid w:val="008A6233"/>
    <w:rsid w:val="008A7C83"/>
    <w:rsid w:val="008B0285"/>
    <w:rsid w:val="008B0BE0"/>
    <w:rsid w:val="008B3009"/>
    <w:rsid w:val="008B309A"/>
    <w:rsid w:val="008B4F2B"/>
    <w:rsid w:val="008B54A2"/>
    <w:rsid w:val="008B6B04"/>
    <w:rsid w:val="008C051E"/>
    <w:rsid w:val="008C26AB"/>
    <w:rsid w:val="008C3CE3"/>
    <w:rsid w:val="008C69C2"/>
    <w:rsid w:val="008D0C4D"/>
    <w:rsid w:val="008D1D71"/>
    <w:rsid w:val="008D1FC2"/>
    <w:rsid w:val="008D4497"/>
    <w:rsid w:val="008D7107"/>
    <w:rsid w:val="008E0CA5"/>
    <w:rsid w:val="008E1C6E"/>
    <w:rsid w:val="008E25A9"/>
    <w:rsid w:val="008E2E8C"/>
    <w:rsid w:val="008E48AF"/>
    <w:rsid w:val="008E509A"/>
    <w:rsid w:val="008E5FFC"/>
    <w:rsid w:val="008E6124"/>
    <w:rsid w:val="008E6A16"/>
    <w:rsid w:val="008F41E1"/>
    <w:rsid w:val="008F523C"/>
    <w:rsid w:val="008F6B83"/>
    <w:rsid w:val="008F7010"/>
    <w:rsid w:val="008F76C8"/>
    <w:rsid w:val="009009EE"/>
    <w:rsid w:val="0090193A"/>
    <w:rsid w:val="0090206A"/>
    <w:rsid w:val="00903D3E"/>
    <w:rsid w:val="00906137"/>
    <w:rsid w:val="00906916"/>
    <w:rsid w:val="00906DD9"/>
    <w:rsid w:val="0091121A"/>
    <w:rsid w:val="00911360"/>
    <w:rsid w:val="00911EE6"/>
    <w:rsid w:val="009132A6"/>
    <w:rsid w:val="00914B50"/>
    <w:rsid w:val="00917B87"/>
    <w:rsid w:val="009201A0"/>
    <w:rsid w:val="009203EC"/>
    <w:rsid w:val="00920AC9"/>
    <w:rsid w:val="009227E5"/>
    <w:rsid w:val="009229C9"/>
    <w:rsid w:val="0092521E"/>
    <w:rsid w:val="00925737"/>
    <w:rsid w:val="00927F75"/>
    <w:rsid w:val="00930214"/>
    <w:rsid w:val="00930846"/>
    <w:rsid w:val="00930C86"/>
    <w:rsid w:val="00932920"/>
    <w:rsid w:val="00932D05"/>
    <w:rsid w:val="00934973"/>
    <w:rsid w:val="0094264C"/>
    <w:rsid w:val="00945A4D"/>
    <w:rsid w:val="00945CC4"/>
    <w:rsid w:val="009463B0"/>
    <w:rsid w:val="00946BB8"/>
    <w:rsid w:val="0095148E"/>
    <w:rsid w:val="009526C4"/>
    <w:rsid w:val="00954924"/>
    <w:rsid w:val="009549BB"/>
    <w:rsid w:val="009555F9"/>
    <w:rsid w:val="00960542"/>
    <w:rsid w:val="00965B45"/>
    <w:rsid w:val="00965FCC"/>
    <w:rsid w:val="0097111A"/>
    <w:rsid w:val="00971B57"/>
    <w:rsid w:val="0097645A"/>
    <w:rsid w:val="009773D2"/>
    <w:rsid w:val="00977D0C"/>
    <w:rsid w:val="00980033"/>
    <w:rsid w:val="00980DC3"/>
    <w:rsid w:val="00981AA9"/>
    <w:rsid w:val="00983EE2"/>
    <w:rsid w:val="00990A09"/>
    <w:rsid w:val="00990A73"/>
    <w:rsid w:val="00991FA4"/>
    <w:rsid w:val="0099251A"/>
    <w:rsid w:val="00994271"/>
    <w:rsid w:val="00995853"/>
    <w:rsid w:val="00996EDB"/>
    <w:rsid w:val="009A027F"/>
    <w:rsid w:val="009A1088"/>
    <w:rsid w:val="009A3FE6"/>
    <w:rsid w:val="009A568C"/>
    <w:rsid w:val="009A596A"/>
    <w:rsid w:val="009B3A95"/>
    <w:rsid w:val="009B4C1C"/>
    <w:rsid w:val="009B5DAA"/>
    <w:rsid w:val="009B7A59"/>
    <w:rsid w:val="009B7EC8"/>
    <w:rsid w:val="009C0B94"/>
    <w:rsid w:val="009C0F49"/>
    <w:rsid w:val="009C1852"/>
    <w:rsid w:val="009C2ED4"/>
    <w:rsid w:val="009C2EF8"/>
    <w:rsid w:val="009C349C"/>
    <w:rsid w:val="009C3DE8"/>
    <w:rsid w:val="009C5976"/>
    <w:rsid w:val="009C5FE0"/>
    <w:rsid w:val="009C6D85"/>
    <w:rsid w:val="009C6F17"/>
    <w:rsid w:val="009C79D4"/>
    <w:rsid w:val="009C7D01"/>
    <w:rsid w:val="009D2715"/>
    <w:rsid w:val="009D2D4E"/>
    <w:rsid w:val="009D33D1"/>
    <w:rsid w:val="009D41FF"/>
    <w:rsid w:val="009D60F3"/>
    <w:rsid w:val="009D6EAE"/>
    <w:rsid w:val="009D7A4E"/>
    <w:rsid w:val="009E00EE"/>
    <w:rsid w:val="009E2C76"/>
    <w:rsid w:val="009E320D"/>
    <w:rsid w:val="009E54ED"/>
    <w:rsid w:val="009F1D8D"/>
    <w:rsid w:val="009F267E"/>
    <w:rsid w:val="009F26F9"/>
    <w:rsid w:val="009F38CA"/>
    <w:rsid w:val="009F3ECB"/>
    <w:rsid w:val="009F4D82"/>
    <w:rsid w:val="009F5750"/>
    <w:rsid w:val="009F609A"/>
    <w:rsid w:val="009F68B5"/>
    <w:rsid w:val="009F76CF"/>
    <w:rsid w:val="00A01044"/>
    <w:rsid w:val="00A01CF8"/>
    <w:rsid w:val="00A020BF"/>
    <w:rsid w:val="00A06917"/>
    <w:rsid w:val="00A11BC2"/>
    <w:rsid w:val="00A11E85"/>
    <w:rsid w:val="00A1309F"/>
    <w:rsid w:val="00A15355"/>
    <w:rsid w:val="00A15F72"/>
    <w:rsid w:val="00A20981"/>
    <w:rsid w:val="00A2152F"/>
    <w:rsid w:val="00A221BA"/>
    <w:rsid w:val="00A22DD3"/>
    <w:rsid w:val="00A25FFB"/>
    <w:rsid w:val="00A32B65"/>
    <w:rsid w:val="00A33159"/>
    <w:rsid w:val="00A359DC"/>
    <w:rsid w:val="00A402DE"/>
    <w:rsid w:val="00A41C5A"/>
    <w:rsid w:val="00A43537"/>
    <w:rsid w:val="00A441BF"/>
    <w:rsid w:val="00A460BA"/>
    <w:rsid w:val="00A4664B"/>
    <w:rsid w:val="00A46820"/>
    <w:rsid w:val="00A527C4"/>
    <w:rsid w:val="00A57A69"/>
    <w:rsid w:val="00A61070"/>
    <w:rsid w:val="00A624A6"/>
    <w:rsid w:val="00A625BD"/>
    <w:rsid w:val="00A62D9B"/>
    <w:rsid w:val="00A6382B"/>
    <w:rsid w:val="00A65540"/>
    <w:rsid w:val="00A656A0"/>
    <w:rsid w:val="00A65AF7"/>
    <w:rsid w:val="00A679DA"/>
    <w:rsid w:val="00A67C0D"/>
    <w:rsid w:val="00A71A3C"/>
    <w:rsid w:val="00A745D3"/>
    <w:rsid w:val="00A7510B"/>
    <w:rsid w:val="00A75446"/>
    <w:rsid w:val="00A84ED4"/>
    <w:rsid w:val="00A85606"/>
    <w:rsid w:val="00A861E7"/>
    <w:rsid w:val="00A86ECD"/>
    <w:rsid w:val="00A87A1A"/>
    <w:rsid w:val="00A87D7C"/>
    <w:rsid w:val="00A90028"/>
    <w:rsid w:val="00A92991"/>
    <w:rsid w:val="00A93DCF"/>
    <w:rsid w:val="00A95F12"/>
    <w:rsid w:val="00A96336"/>
    <w:rsid w:val="00A96AAD"/>
    <w:rsid w:val="00AA066B"/>
    <w:rsid w:val="00AA0C16"/>
    <w:rsid w:val="00AA1958"/>
    <w:rsid w:val="00AA195B"/>
    <w:rsid w:val="00AA2194"/>
    <w:rsid w:val="00AA5087"/>
    <w:rsid w:val="00AA5A74"/>
    <w:rsid w:val="00AA5FAF"/>
    <w:rsid w:val="00AB694B"/>
    <w:rsid w:val="00AB742F"/>
    <w:rsid w:val="00AB791B"/>
    <w:rsid w:val="00AC0CE3"/>
    <w:rsid w:val="00AC3414"/>
    <w:rsid w:val="00AC3556"/>
    <w:rsid w:val="00AC3C33"/>
    <w:rsid w:val="00AC3DE0"/>
    <w:rsid w:val="00AC568D"/>
    <w:rsid w:val="00AC678C"/>
    <w:rsid w:val="00AC6C5A"/>
    <w:rsid w:val="00AD0E25"/>
    <w:rsid w:val="00AD188B"/>
    <w:rsid w:val="00AD370C"/>
    <w:rsid w:val="00AD4DA7"/>
    <w:rsid w:val="00AD53AE"/>
    <w:rsid w:val="00AD6EBE"/>
    <w:rsid w:val="00AE1BEA"/>
    <w:rsid w:val="00AE1FA4"/>
    <w:rsid w:val="00AE5D9E"/>
    <w:rsid w:val="00AE608B"/>
    <w:rsid w:val="00AF32C6"/>
    <w:rsid w:val="00AF3D81"/>
    <w:rsid w:val="00AF4EE3"/>
    <w:rsid w:val="00AF54FA"/>
    <w:rsid w:val="00AF5C01"/>
    <w:rsid w:val="00AF5D44"/>
    <w:rsid w:val="00AF65F6"/>
    <w:rsid w:val="00AF71DD"/>
    <w:rsid w:val="00B010E6"/>
    <w:rsid w:val="00B027C8"/>
    <w:rsid w:val="00B04FE6"/>
    <w:rsid w:val="00B0571B"/>
    <w:rsid w:val="00B05747"/>
    <w:rsid w:val="00B07D52"/>
    <w:rsid w:val="00B1204D"/>
    <w:rsid w:val="00B13E5A"/>
    <w:rsid w:val="00B16A27"/>
    <w:rsid w:val="00B17053"/>
    <w:rsid w:val="00B1774F"/>
    <w:rsid w:val="00B17B22"/>
    <w:rsid w:val="00B20254"/>
    <w:rsid w:val="00B21945"/>
    <w:rsid w:val="00B23F2C"/>
    <w:rsid w:val="00B25B73"/>
    <w:rsid w:val="00B25C9C"/>
    <w:rsid w:val="00B26420"/>
    <w:rsid w:val="00B2774A"/>
    <w:rsid w:val="00B30687"/>
    <w:rsid w:val="00B34E4C"/>
    <w:rsid w:val="00B37513"/>
    <w:rsid w:val="00B40283"/>
    <w:rsid w:val="00B41841"/>
    <w:rsid w:val="00B44F7B"/>
    <w:rsid w:val="00B464F2"/>
    <w:rsid w:val="00B47B80"/>
    <w:rsid w:val="00B50C51"/>
    <w:rsid w:val="00B52DC9"/>
    <w:rsid w:val="00B52F02"/>
    <w:rsid w:val="00B54838"/>
    <w:rsid w:val="00B558D3"/>
    <w:rsid w:val="00B57C43"/>
    <w:rsid w:val="00B603D0"/>
    <w:rsid w:val="00B63D8C"/>
    <w:rsid w:val="00B655C1"/>
    <w:rsid w:val="00B655DB"/>
    <w:rsid w:val="00B6606A"/>
    <w:rsid w:val="00B66CC7"/>
    <w:rsid w:val="00B708DC"/>
    <w:rsid w:val="00B70D46"/>
    <w:rsid w:val="00B74259"/>
    <w:rsid w:val="00B7564C"/>
    <w:rsid w:val="00B75AF8"/>
    <w:rsid w:val="00B771B5"/>
    <w:rsid w:val="00B81757"/>
    <w:rsid w:val="00B820BA"/>
    <w:rsid w:val="00B82382"/>
    <w:rsid w:val="00B853E9"/>
    <w:rsid w:val="00B87E0B"/>
    <w:rsid w:val="00B910F2"/>
    <w:rsid w:val="00B917C1"/>
    <w:rsid w:val="00B931C6"/>
    <w:rsid w:val="00B94A5B"/>
    <w:rsid w:val="00B97208"/>
    <w:rsid w:val="00B97F2D"/>
    <w:rsid w:val="00BA2030"/>
    <w:rsid w:val="00BA225E"/>
    <w:rsid w:val="00BA230F"/>
    <w:rsid w:val="00BA64D9"/>
    <w:rsid w:val="00BB55FB"/>
    <w:rsid w:val="00BC0E01"/>
    <w:rsid w:val="00BC1012"/>
    <w:rsid w:val="00BC224B"/>
    <w:rsid w:val="00BC35F8"/>
    <w:rsid w:val="00BC3AC8"/>
    <w:rsid w:val="00BC46E4"/>
    <w:rsid w:val="00BC541D"/>
    <w:rsid w:val="00BC54C4"/>
    <w:rsid w:val="00BC558F"/>
    <w:rsid w:val="00BC5872"/>
    <w:rsid w:val="00BC648A"/>
    <w:rsid w:val="00BD090C"/>
    <w:rsid w:val="00BD195A"/>
    <w:rsid w:val="00BD25B2"/>
    <w:rsid w:val="00BD2F66"/>
    <w:rsid w:val="00BD3593"/>
    <w:rsid w:val="00BD3731"/>
    <w:rsid w:val="00BD39DF"/>
    <w:rsid w:val="00BD3E4D"/>
    <w:rsid w:val="00BD42C3"/>
    <w:rsid w:val="00BE111F"/>
    <w:rsid w:val="00BE22B4"/>
    <w:rsid w:val="00BE33E1"/>
    <w:rsid w:val="00BE570D"/>
    <w:rsid w:val="00BF170E"/>
    <w:rsid w:val="00BF3A2F"/>
    <w:rsid w:val="00BF4104"/>
    <w:rsid w:val="00BF442B"/>
    <w:rsid w:val="00BF56A9"/>
    <w:rsid w:val="00BF716B"/>
    <w:rsid w:val="00BF7998"/>
    <w:rsid w:val="00BF7999"/>
    <w:rsid w:val="00C042DE"/>
    <w:rsid w:val="00C046E1"/>
    <w:rsid w:val="00C06531"/>
    <w:rsid w:val="00C06D29"/>
    <w:rsid w:val="00C07412"/>
    <w:rsid w:val="00C103A2"/>
    <w:rsid w:val="00C10511"/>
    <w:rsid w:val="00C11FB8"/>
    <w:rsid w:val="00C127FF"/>
    <w:rsid w:val="00C1299E"/>
    <w:rsid w:val="00C17822"/>
    <w:rsid w:val="00C2190E"/>
    <w:rsid w:val="00C25D8A"/>
    <w:rsid w:val="00C3156C"/>
    <w:rsid w:val="00C3183D"/>
    <w:rsid w:val="00C32CA8"/>
    <w:rsid w:val="00C34161"/>
    <w:rsid w:val="00C348D8"/>
    <w:rsid w:val="00C34F03"/>
    <w:rsid w:val="00C35F16"/>
    <w:rsid w:val="00C36734"/>
    <w:rsid w:val="00C36F59"/>
    <w:rsid w:val="00C37450"/>
    <w:rsid w:val="00C406C4"/>
    <w:rsid w:val="00C43964"/>
    <w:rsid w:val="00C439A5"/>
    <w:rsid w:val="00C447D0"/>
    <w:rsid w:val="00C454B9"/>
    <w:rsid w:val="00C464E5"/>
    <w:rsid w:val="00C46A44"/>
    <w:rsid w:val="00C4737A"/>
    <w:rsid w:val="00C476BA"/>
    <w:rsid w:val="00C47F5D"/>
    <w:rsid w:val="00C50C3C"/>
    <w:rsid w:val="00C5212D"/>
    <w:rsid w:val="00C52D52"/>
    <w:rsid w:val="00C53227"/>
    <w:rsid w:val="00C545DB"/>
    <w:rsid w:val="00C54809"/>
    <w:rsid w:val="00C54EDA"/>
    <w:rsid w:val="00C54FAB"/>
    <w:rsid w:val="00C60B5B"/>
    <w:rsid w:val="00C6140A"/>
    <w:rsid w:val="00C6141D"/>
    <w:rsid w:val="00C62363"/>
    <w:rsid w:val="00C645D8"/>
    <w:rsid w:val="00C649B7"/>
    <w:rsid w:val="00C66E7D"/>
    <w:rsid w:val="00C72453"/>
    <w:rsid w:val="00C7326C"/>
    <w:rsid w:val="00C748F3"/>
    <w:rsid w:val="00C74B61"/>
    <w:rsid w:val="00C76708"/>
    <w:rsid w:val="00C7788F"/>
    <w:rsid w:val="00C82274"/>
    <w:rsid w:val="00C822F8"/>
    <w:rsid w:val="00C84B4D"/>
    <w:rsid w:val="00C85E6B"/>
    <w:rsid w:val="00C8678E"/>
    <w:rsid w:val="00C86D72"/>
    <w:rsid w:val="00C87C55"/>
    <w:rsid w:val="00C97659"/>
    <w:rsid w:val="00C97775"/>
    <w:rsid w:val="00C97CC6"/>
    <w:rsid w:val="00CA0C7C"/>
    <w:rsid w:val="00CA3AA5"/>
    <w:rsid w:val="00CA46A4"/>
    <w:rsid w:val="00CB0B97"/>
    <w:rsid w:val="00CB127C"/>
    <w:rsid w:val="00CB18AE"/>
    <w:rsid w:val="00CB1C4C"/>
    <w:rsid w:val="00CB2C7F"/>
    <w:rsid w:val="00CB3674"/>
    <w:rsid w:val="00CB6B25"/>
    <w:rsid w:val="00CC13CF"/>
    <w:rsid w:val="00CC2B22"/>
    <w:rsid w:val="00CC373B"/>
    <w:rsid w:val="00CC3872"/>
    <w:rsid w:val="00CC46A8"/>
    <w:rsid w:val="00CC6C34"/>
    <w:rsid w:val="00CC74A3"/>
    <w:rsid w:val="00CC7513"/>
    <w:rsid w:val="00CC77F9"/>
    <w:rsid w:val="00CC7FC4"/>
    <w:rsid w:val="00CD0A02"/>
    <w:rsid w:val="00CD2424"/>
    <w:rsid w:val="00CD6819"/>
    <w:rsid w:val="00CE00AE"/>
    <w:rsid w:val="00CE173C"/>
    <w:rsid w:val="00CE4362"/>
    <w:rsid w:val="00CE60A6"/>
    <w:rsid w:val="00CE79DE"/>
    <w:rsid w:val="00CE7A82"/>
    <w:rsid w:val="00CF0781"/>
    <w:rsid w:val="00CF0819"/>
    <w:rsid w:val="00CF0C71"/>
    <w:rsid w:val="00CF12B6"/>
    <w:rsid w:val="00CF459D"/>
    <w:rsid w:val="00CF4E1A"/>
    <w:rsid w:val="00CF665D"/>
    <w:rsid w:val="00D001F2"/>
    <w:rsid w:val="00D00BBB"/>
    <w:rsid w:val="00D03E56"/>
    <w:rsid w:val="00D06D24"/>
    <w:rsid w:val="00D070D1"/>
    <w:rsid w:val="00D130F8"/>
    <w:rsid w:val="00D13502"/>
    <w:rsid w:val="00D17106"/>
    <w:rsid w:val="00D17388"/>
    <w:rsid w:val="00D17652"/>
    <w:rsid w:val="00D17AA5"/>
    <w:rsid w:val="00D208E4"/>
    <w:rsid w:val="00D20D77"/>
    <w:rsid w:val="00D210B1"/>
    <w:rsid w:val="00D225FD"/>
    <w:rsid w:val="00D251FF"/>
    <w:rsid w:val="00D256A6"/>
    <w:rsid w:val="00D256C1"/>
    <w:rsid w:val="00D25A68"/>
    <w:rsid w:val="00D270FF"/>
    <w:rsid w:val="00D2740A"/>
    <w:rsid w:val="00D32980"/>
    <w:rsid w:val="00D32B03"/>
    <w:rsid w:val="00D33708"/>
    <w:rsid w:val="00D34F5D"/>
    <w:rsid w:val="00D3543F"/>
    <w:rsid w:val="00D36BE9"/>
    <w:rsid w:val="00D424E1"/>
    <w:rsid w:val="00D42E04"/>
    <w:rsid w:val="00D43F43"/>
    <w:rsid w:val="00D45DBC"/>
    <w:rsid w:val="00D45FA1"/>
    <w:rsid w:val="00D525DF"/>
    <w:rsid w:val="00D5594F"/>
    <w:rsid w:val="00D567FD"/>
    <w:rsid w:val="00D56BE6"/>
    <w:rsid w:val="00D578F1"/>
    <w:rsid w:val="00D60628"/>
    <w:rsid w:val="00D607FD"/>
    <w:rsid w:val="00D6133B"/>
    <w:rsid w:val="00D61979"/>
    <w:rsid w:val="00D636CB"/>
    <w:rsid w:val="00D63A85"/>
    <w:rsid w:val="00D641AA"/>
    <w:rsid w:val="00D7168A"/>
    <w:rsid w:val="00D71CE9"/>
    <w:rsid w:val="00D72107"/>
    <w:rsid w:val="00D74C70"/>
    <w:rsid w:val="00D755E4"/>
    <w:rsid w:val="00D75BCF"/>
    <w:rsid w:val="00D76CBF"/>
    <w:rsid w:val="00D8315F"/>
    <w:rsid w:val="00D8618A"/>
    <w:rsid w:val="00D90E8D"/>
    <w:rsid w:val="00D9153E"/>
    <w:rsid w:val="00D93394"/>
    <w:rsid w:val="00D93D35"/>
    <w:rsid w:val="00D9577B"/>
    <w:rsid w:val="00D96123"/>
    <w:rsid w:val="00D9653A"/>
    <w:rsid w:val="00D97B15"/>
    <w:rsid w:val="00DA1627"/>
    <w:rsid w:val="00DA3709"/>
    <w:rsid w:val="00DA37A0"/>
    <w:rsid w:val="00DA3C1D"/>
    <w:rsid w:val="00DA56A5"/>
    <w:rsid w:val="00DB47DD"/>
    <w:rsid w:val="00DB4FD9"/>
    <w:rsid w:val="00DB5DFC"/>
    <w:rsid w:val="00DC04A0"/>
    <w:rsid w:val="00DC0928"/>
    <w:rsid w:val="00DC3E21"/>
    <w:rsid w:val="00DC4BCF"/>
    <w:rsid w:val="00DC4DA9"/>
    <w:rsid w:val="00DC5617"/>
    <w:rsid w:val="00DC5884"/>
    <w:rsid w:val="00DD355B"/>
    <w:rsid w:val="00DD3E38"/>
    <w:rsid w:val="00DD4B16"/>
    <w:rsid w:val="00DD781B"/>
    <w:rsid w:val="00DE1587"/>
    <w:rsid w:val="00DE3A9E"/>
    <w:rsid w:val="00DE5262"/>
    <w:rsid w:val="00DE5651"/>
    <w:rsid w:val="00DE5F8C"/>
    <w:rsid w:val="00DE631D"/>
    <w:rsid w:val="00DF178E"/>
    <w:rsid w:val="00DF2F0F"/>
    <w:rsid w:val="00DF36B0"/>
    <w:rsid w:val="00DF555A"/>
    <w:rsid w:val="00DF58CF"/>
    <w:rsid w:val="00DF5DD6"/>
    <w:rsid w:val="00DF60B0"/>
    <w:rsid w:val="00DF7B16"/>
    <w:rsid w:val="00DF7D42"/>
    <w:rsid w:val="00E00E58"/>
    <w:rsid w:val="00E03324"/>
    <w:rsid w:val="00E03B1B"/>
    <w:rsid w:val="00E04CE4"/>
    <w:rsid w:val="00E04F1A"/>
    <w:rsid w:val="00E05643"/>
    <w:rsid w:val="00E05707"/>
    <w:rsid w:val="00E11EB6"/>
    <w:rsid w:val="00E126A2"/>
    <w:rsid w:val="00E13DC7"/>
    <w:rsid w:val="00E142BA"/>
    <w:rsid w:val="00E1536B"/>
    <w:rsid w:val="00E20302"/>
    <w:rsid w:val="00E23B70"/>
    <w:rsid w:val="00E27C1B"/>
    <w:rsid w:val="00E30A1B"/>
    <w:rsid w:val="00E311ED"/>
    <w:rsid w:val="00E317C8"/>
    <w:rsid w:val="00E31A48"/>
    <w:rsid w:val="00E41CB3"/>
    <w:rsid w:val="00E46365"/>
    <w:rsid w:val="00E4736A"/>
    <w:rsid w:val="00E47A73"/>
    <w:rsid w:val="00E51DA3"/>
    <w:rsid w:val="00E53269"/>
    <w:rsid w:val="00E53F29"/>
    <w:rsid w:val="00E54CEC"/>
    <w:rsid w:val="00E55602"/>
    <w:rsid w:val="00E566A7"/>
    <w:rsid w:val="00E569B1"/>
    <w:rsid w:val="00E56E69"/>
    <w:rsid w:val="00E5707D"/>
    <w:rsid w:val="00E57386"/>
    <w:rsid w:val="00E57543"/>
    <w:rsid w:val="00E60D75"/>
    <w:rsid w:val="00E6228C"/>
    <w:rsid w:val="00E630DB"/>
    <w:rsid w:val="00E63CB4"/>
    <w:rsid w:val="00E63DF4"/>
    <w:rsid w:val="00E64359"/>
    <w:rsid w:val="00E644CB"/>
    <w:rsid w:val="00E65BE1"/>
    <w:rsid w:val="00E67289"/>
    <w:rsid w:val="00E6745E"/>
    <w:rsid w:val="00E700F7"/>
    <w:rsid w:val="00E71874"/>
    <w:rsid w:val="00E72016"/>
    <w:rsid w:val="00E7254B"/>
    <w:rsid w:val="00E72BE3"/>
    <w:rsid w:val="00E74062"/>
    <w:rsid w:val="00E75253"/>
    <w:rsid w:val="00E772DF"/>
    <w:rsid w:val="00E77C89"/>
    <w:rsid w:val="00E800FE"/>
    <w:rsid w:val="00E805BB"/>
    <w:rsid w:val="00E81350"/>
    <w:rsid w:val="00E8138E"/>
    <w:rsid w:val="00E82378"/>
    <w:rsid w:val="00E83348"/>
    <w:rsid w:val="00E86C0D"/>
    <w:rsid w:val="00E87454"/>
    <w:rsid w:val="00E874BC"/>
    <w:rsid w:val="00E87CD4"/>
    <w:rsid w:val="00E87DC7"/>
    <w:rsid w:val="00E93FF5"/>
    <w:rsid w:val="00E954F3"/>
    <w:rsid w:val="00E97929"/>
    <w:rsid w:val="00EA05EC"/>
    <w:rsid w:val="00EA45B1"/>
    <w:rsid w:val="00EA5C56"/>
    <w:rsid w:val="00EA5FC3"/>
    <w:rsid w:val="00EA7AB8"/>
    <w:rsid w:val="00EB28EB"/>
    <w:rsid w:val="00EB2FB4"/>
    <w:rsid w:val="00EB4A5E"/>
    <w:rsid w:val="00EB627E"/>
    <w:rsid w:val="00EB66EF"/>
    <w:rsid w:val="00EB6901"/>
    <w:rsid w:val="00EB6BC9"/>
    <w:rsid w:val="00EB6D0F"/>
    <w:rsid w:val="00EC10C0"/>
    <w:rsid w:val="00EC1542"/>
    <w:rsid w:val="00EC1C6A"/>
    <w:rsid w:val="00EC619D"/>
    <w:rsid w:val="00EC684B"/>
    <w:rsid w:val="00ED020A"/>
    <w:rsid w:val="00ED1B67"/>
    <w:rsid w:val="00ED2202"/>
    <w:rsid w:val="00ED3CAE"/>
    <w:rsid w:val="00ED3D2A"/>
    <w:rsid w:val="00ED495C"/>
    <w:rsid w:val="00ED4DF0"/>
    <w:rsid w:val="00EE2886"/>
    <w:rsid w:val="00EE48F5"/>
    <w:rsid w:val="00EE746E"/>
    <w:rsid w:val="00EF1E8B"/>
    <w:rsid w:val="00EF38B4"/>
    <w:rsid w:val="00EF5D0B"/>
    <w:rsid w:val="00EF6E98"/>
    <w:rsid w:val="00F0188E"/>
    <w:rsid w:val="00F01D7A"/>
    <w:rsid w:val="00F03F40"/>
    <w:rsid w:val="00F07F6E"/>
    <w:rsid w:val="00F1014F"/>
    <w:rsid w:val="00F10164"/>
    <w:rsid w:val="00F1218C"/>
    <w:rsid w:val="00F135C7"/>
    <w:rsid w:val="00F137F3"/>
    <w:rsid w:val="00F160EF"/>
    <w:rsid w:val="00F2111A"/>
    <w:rsid w:val="00F22667"/>
    <w:rsid w:val="00F228FF"/>
    <w:rsid w:val="00F23772"/>
    <w:rsid w:val="00F23DFD"/>
    <w:rsid w:val="00F2659F"/>
    <w:rsid w:val="00F2718D"/>
    <w:rsid w:val="00F27949"/>
    <w:rsid w:val="00F315BD"/>
    <w:rsid w:val="00F328E2"/>
    <w:rsid w:val="00F338AF"/>
    <w:rsid w:val="00F339C7"/>
    <w:rsid w:val="00F3429C"/>
    <w:rsid w:val="00F34835"/>
    <w:rsid w:val="00F35631"/>
    <w:rsid w:val="00F37BF1"/>
    <w:rsid w:val="00F433D4"/>
    <w:rsid w:val="00F44910"/>
    <w:rsid w:val="00F467AA"/>
    <w:rsid w:val="00F47189"/>
    <w:rsid w:val="00F471E9"/>
    <w:rsid w:val="00F47352"/>
    <w:rsid w:val="00F47C55"/>
    <w:rsid w:val="00F47E8D"/>
    <w:rsid w:val="00F50D05"/>
    <w:rsid w:val="00F514A9"/>
    <w:rsid w:val="00F51805"/>
    <w:rsid w:val="00F5494E"/>
    <w:rsid w:val="00F56CC5"/>
    <w:rsid w:val="00F57775"/>
    <w:rsid w:val="00F619F6"/>
    <w:rsid w:val="00F641F7"/>
    <w:rsid w:val="00F64F07"/>
    <w:rsid w:val="00F65B60"/>
    <w:rsid w:val="00F65ED6"/>
    <w:rsid w:val="00F665D1"/>
    <w:rsid w:val="00F72751"/>
    <w:rsid w:val="00F735FD"/>
    <w:rsid w:val="00F73CD2"/>
    <w:rsid w:val="00F7437D"/>
    <w:rsid w:val="00F75AD3"/>
    <w:rsid w:val="00F804B3"/>
    <w:rsid w:val="00F8058E"/>
    <w:rsid w:val="00F805CF"/>
    <w:rsid w:val="00F82558"/>
    <w:rsid w:val="00F82671"/>
    <w:rsid w:val="00F83110"/>
    <w:rsid w:val="00F84AEB"/>
    <w:rsid w:val="00F84D0B"/>
    <w:rsid w:val="00F8678F"/>
    <w:rsid w:val="00F86C19"/>
    <w:rsid w:val="00F87D0A"/>
    <w:rsid w:val="00F92829"/>
    <w:rsid w:val="00F94014"/>
    <w:rsid w:val="00F941D2"/>
    <w:rsid w:val="00F95100"/>
    <w:rsid w:val="00F969AE"/>
    <w:rsid w:val="00F97A79"/>
    <w:rsid w:val="00F97E0E"/>
    <w:rsid w:val="00FA140D"/>
    <w:rsid w:val="00FA15A3"/>
    <w:rsid w:val="00FA1775"/>
    <w:rsid w:val="00FA19AB"/>
    <w:rsid w:val="00FA1E48"/>
    <w:rsid w:val="00FA6098"/>
    <w:rsid w:val="00FA6A01"/>
    <w:rsid w:val="00FA6CC8"/>
    <w:rsid w:val="00FA796E"/>
    <w:rsid w:val="00FB1BCF"/>
    <w:rsid w:val="00FB45F3"/>
    <w:rsid w:val="00FB4B5D"/>
    <w:rsid w:val="00FB5D22"/>
    <w:rsid w:val="00FB68F3"/>
    <w:rsid w:val="00FB6AD5"/>
    <w:rsid w:val="00FB6DEA"/>
    <w:rsid w:val="00FB7117"/>
    <w:rsid w:val="00FB7C51"/>
    <w:rsid w:val="00FB7FA4"/>
    <w:rsid w:val="00FC112A"/>
    <w:rsid w:val="00FC26C8"/>
    <w:rsid w:val="00FC2A24"/>
    <w:rsid w:val="00FC59C0"/>
    <w:rsid w:val="00FC64E8"/>
    <w:rsid w:val="00FD0314"/>
    <w:rsid w:val="00FE13B9"/>
    <w:rsid w:val="00FE2771"/>
    <w:rsid w:val="00FE280E"/>
    <w:rsid w:val="00FE3199"/>
    <w:rsid w:val="00FE37BA"/>
    <w:rsid w:val="00FE388A"/>
    <w:rsid w:val="00FE6548"/>
    <w:rsid w:val="00FF28B6"/>
    <w:rsid w:val="00FF57F0"/>
    <w:rsid w:val="00FF7653"/>
    <w:rsid w:val="01F66324"/>
    <w:rsid w:val="21C724EA"/>
    <w:rsid w:val="31A1692B"/>
    <w:rsid w:val="356E3CA4"/>
    <w:rsid w:val="391924E9"/>
    <w:rsid w:val="45250804"/>
    <w:rsid w:val="53DF728B"/>
    <w:rsid w:val="7F2B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 w:qFormat="1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d">
    <w:name w:val="Normal"/>
    <w:qFormat/>
    <w:rsid w:val="00E00E58"/>
    <w:pPr>
      <w:widowControl w:val="0"/>
      <w:jc w:val="both"/>
    </w:pPr>
    <w:rPr>
      <w:kern w:val="2"/>
      <w:sz w:val="21"/>
    </w:rPr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character" w:customStyle="1" w:styleId="Char">
    <w:name w:val="页脚 Char"/>
    <w:link w:val="af1"/>
    <w:uiPriority w:val="99"/>
    <w:rPr>
      <w:kern w:val="2"/>
      <w:sz w:val="18"/>
      <w:szCs w:val="18"/>
    </w:rPr>
  </w:style>
  <w:style w:type="character" w:customStyle="1" w:styleId="Char0">
    <w:name w:val="页眉 Char"/>
    <w:link w:val="af2"/>
    <w:uiPriority w:val="99"/>
    <w:rPr>
      <w:kern w:val="2"/>
      <w:sz w:val="18"/>
      <w:szCs w:val="18"/>
    </w:rPr>
  </w:style>
  <w:style w:type="character" w:customStyle="1" w:styleId="Char1">
    <w:name w:val="段 Char"/>
    <w:link w:val="af3"/>
    <w:rPr>
      <w:rFonts w:ascii="宋体"/>
      <w:sz w:val="21"/>
    </w:rPr>
  </w:style>
  <w:style w:type="paragraph" w:styleId="af4">
    <w:name w:val="Balloon Text"/>
    <w:basedOn w:val="ad"/>
    <w:semiHidden/>
    <w:rPr>
      <w:sz w:val="18"/>
      <w:szCs w:val="18"/>
    </w:rPr>
  </w:style>
  <w:style w:type="paragraph" w:styleId="af2">
    <w:name w:val="header"/>
    <w:basedOn w:val="ad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footer"/>
    <w:basedOn w:val="ad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">
    <w:name w:val="章标题"/>
    <w:next w:val="ad"/>
    <w:pPr>
      <w:numPr>
        <w:numId w:val="1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4">
    <w:name w:val="五级条标题"/>
    <w:basedOn w:val="a3"/>
    <w:next w:val="ad"/>
    <w:pPr>
      <w:numPr>
        <w:ilvl w:val="5"/>
      </w:numPr>
      <w:outlineLvl w:val="6"/>
    </w:pPr>
  </w:style>
  <w:style w:type="paragraph" w:customStyle="1" w:styleId="a0">
    <w:name w:val="一级条标题"/>
    <w:next w:val="ad"/>
    <w:pPr>
      <w:numPr>
        <w:ilvl w:val="1"/>
        <w:numId w:val="1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3">
    <w:name w:val="段"/>
    <w:link w:val="Char1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2">
    <w:name w:val="三级条标题"/>
    <w:basedOn w:val="a1"/>
    <w:next w:val="ad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d"/>
    <w:pPr>
      <w:numPr>
        <w:ilvl w:val="4"/>
      </w:numPr>
      <w:outlineLvl w:val="5"/>
    </w:pPr>
  </w:style>
  <w:style w:type="paragraph" w:customStyle="1" w:styleId="a1">
    <w:name w:val="二级条标题"/>
    <w:basedOn w:val="a0"/>
    <w:next w:val="ad"/>
    <w:pPr>
      <w:numPr>
        <w:ilvl w:val="2"/>
      </w:numPr>
      <w:spacing w:before="50" w:after="50"/>
      <w:outlineLvl w:val="3"/>
    </w:pPr>
  </w:style>
  <w:style w:type="table" w:styleId="af5">
    <w:name w:val="Table Grid"/>
    <w:basedOn w:val="af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">
    <w:name w:val="toc 1"/>
    <w:basedOn w:val="ad"/>
    <w:next w:val="ad"/>
    <w:autoRedefine/>
    <w:uiPriority w:val="39"/>
    <w:rsid w:val="000A3814"/>
  </w:style>
  <w:style w:type="paragraph" w:styleId="2">
    <w:name w:val="toc 2"/>
    <w:basedOn w:val="ad"/>
    <w:next w:val="ad"/>
    <w:autoRedefine/>
    <w:uiPriority w:val="39"/>
    <w:rsid w:val="000A3814"/>
    <w:pPr>
      <w:ind w:leftChars="200" w:left="420"/>
    </w:pPr>
  </w:style>
  <w:style w:type="character" w:styleId="af6">
    <w:name w:val="Hyperlink"/>
    <w:uiPriority w:val="99"/>
    <w:unhideWhenUsed/>
    <w:rsid w:val="000A3814"/>
    <w:rPr>
      <w:color w:val="0563C1"/>
      <w:u w:val="single"/>
    </w:rPr>
  </w:style>
  <w:style w:type="paragraph" w:customStyle="1" w:styleId="af7">
    <w:name w:val="标准文件_段"/>
    <w:link w:val="Char2"/>
    <w:rsid w:val="00DE5262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character" w:customStyle="1" w:styleId="Char2">
    <w:name w:val="标准文件_段 Char"/>
    <w:link w:val="af7"/>
    <w:rsid w:val="00DE5262"/>
    <w:rPr>
      <w:rFonts w:ascii="宋体"/>
      <w:noProof/>
      <w:sz w:val="21"/>
    </w:rPr>
  </w:style>
  <w:style w:type="paragraph" w:customStyle="1" w:styleId="a9">
    <w:name w:val="标准文件_二级条标题"/>
    <w:next w:val="af7"/>
    <w:rsid w:val="00525035"/>
    <w:pPr>
      <w:widowControl w:val="0"/>
      <w:numPr>
        <w:ilvl w:val="3"/>
        <w:numId w:val="2"/>
      </w:numPr>
      <w:spacing w:beforeLines="50" w:before="50" w:afterLines="50" w:after="50"/>
      <w:jc w:val="both"/>
      <w:outlineLvl w:val="2"/>
    </w:pPr>
    <w:rPr>
      <w:rFonts w:ascii="黑体" w:eastAsia="黑体"/>
      <w:sz w:val="21"/>
    </w:rPr>
  </w:style>
  <w:style w:type="paragraph" w:customStyle="1" w:styleId="aa">
    <w:name w:val="标准文件_三级条标题"/>
    <w:basedOn w:val="a9"/>
    <w:next w:val="af7"/>
    <w:rsid w:val="00525035"/>
    <w:pPr>
      <w:widowControl/>
      <w:numPr>
        <w:ilvl w:val="4"/>
      </w:numPr>
      <w:outlineLvl w:val="3"/>
    </w:pPr>
  </w:style>
  <w:style w:type="paragraph" w:customStyle="1" w:styleId="ab">
    <w:name w:val="标准文件_四级条标题"/>
    <w:next w:val="af7"/>
    <w:rsid w:val="00525035"/>
    <w:pPr>
      <w:widowControl w:val="0"/>
      <w:numPr>
        <w:ilvl w:val="5"/>
        <w:numId w:val="2"/>
      </w:numPr>
      <w:spacing w:beforeLines="50" w:before="50" w:afterLines="50" w:after="50"/>
      <w:jc w:val="both"/>
      <w:outlineLvl w:val="4"/>
    </w:pPr>
    <w:rPr>
      <w:rFonts w:ascii="黑体" w:eastAsia="黑体"/>
      <w:sz w:val="21"/>
    </w:rPr>
  </w:style>
  <w:style w:type="paragraph" w:customStyle="1" w:styleId="ac">
    <w:name w:val="标准文件_五级条标题"/>
    <w:next w:val="af7"/>
    <w:rsid w:val="00525035"/>
    <w:pPr>
      <w:widowControl w:val="0"/>
      <w:numPr>
        <w:ilvl w:val="6"/>
        <w:numId w:val="2"/>
      </w:numPr>
      <w:spacing w:beforeLines="50" w:before="50" w:afterLines="50" w:after="50"/>
      <w:jc w:val="both"/>
      <w:outlineLvl w:val="5"/>
    </w:pPr>
    <w:rPr>
      <w:rFonts w:ascii="黑体" w:eastAsia="黑体"/>
      <w:sz w:val="21"/>
    </w:rPr>
  </w:style>
  <w:style w:type="paragraph" w:customStyle="1" w:styleId="a7">
    <w:name w:val="标准文件_章标题"/>
    <w:next w:val="af7"/>
    <w:rsid w:val="00525035"/>
    <w:pPr>
      <w:numPr>
        <w:ilvl w:val="1"/>
        <w:numId w:val="2"/>
      </w:numPr>
      <w:spacing w:beforeLines="100" w:before="100" w:afterLines="100" w:after="100"/>
      <w:jc w:val="both"/>
      <w:outlineLvl w:val="0"/>
    </w:pPr>
    <w:rPr>
      <w:rFonts w:ascii="黑体" w:eastAsia="黑体"/>
      <w:sz w:val="21"/>
    </w:rPr>
  </w:style>
  <w:style w:type="paragraph" w:customStyle="1" w:styleId="a8">
    <w:name w:val="标准文件_一级条标题"/>
    <w:basedOn w:val="a7"/>
    <w:next w:val="af7"/>
    <w:rsid w:val="00525035"/>
    <w:pPr>
      <w:numPr>
        <w:ilvl w:val="2"/>
      </w:numPr>
      <w:spacing w:beforeLines="50" w:before="50" w:afterLines="50" w:after="50"/>
      <w:outlineLvl w:val="1"/>
    </w:pPr>
  </w:style>
  <w:style w:type="paragraph" w:customStyle="1" w:styleId="a6">
    <w:name w:val="前言标题"/>
    <w:next w:val="ad"/>
    <w:rsid w:val="00525035"/>
    <w:pPr>
      <w:numPr>
        <w:numId w:val="2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numbering" w:customStyle="1" w:styleId="a5">
    <w:name w:val="编制说明"/>
    <w:uiPriority w:val="99"/>
    <w:rsid w:val="000E1DDA"/>
    <w:pPr>
      <w:numPr>
        <w:numId w:val="5"/>
      </w:numPr>
    </w:pPr>
  </w:style>
  <w:style w:type="paragraph" w:styleId="af8">
    <w:name w:val="List Paragraph"/>
    <w:basedOn w:val="ad"/>
    <w:uiPriority w:val="99"/>
    <w:qFormat/>
    <w:rsid w:val="000E1DDA"/>
    <w:pPr>
      <w:ind w:firstLineChars="200" w:firstLine="420"/>
    </w:pPr>
  </w:style>
  <w:style w:type="character" w:styleId="af9">
    <w:name w:val="Placeholder Text"/>
    <w:basedOn w:val="ae"/>
    <w:uiPriority w:val="99"/>
    <w:unhideWhenUsed/>
    <w:rsid w:val="00E71874"/>
    <w:rPr>
      <w:color w:val="808080"/>
    </w:rPr>
  </w:style>
  <w:style w:type="character" w:styleId="afa">
    <w:name w:val="Strong"/>
    <w:basedOn w:val="ae"/>
    <w:uiPriority w:val="22"/>
    <w:qFormat/>
    <w:rsid w:val="001743F2"/>
    <w:rPr>
      <w:b/>
      <w:bCs/>
    </w:rPr>
  </w:style>
  <w:style w:type="table" w:customStyle="1" w:styleId="10">
    <w:name w:val="网格型1"/>
    <w:basedOn w:val="af"/>
    <w:next w:val="af5"/>
    <w:uiPriority w:val="39"/>
    <w:rsid w:val="00D9653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 w:qFormat="1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d">
    <w:name w:val="Normal"/>
    <w:qFormat/>
    <w:rsid w:val="00E00E58"/>
    <w:pPr>
      <w:widowControl w:val="0"/>
      <w:jc w:val="both"/>
    </w:pPr>
    <w:rPr>
      <w:kern w:val="2"/>
      <w:sz w:val="21"/>
    </w:rPr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character" w:customStyle="1" w:styleId="Char">
    <w:name w:val="页脚 Char"/>
    <w:link w:val="af1"/>
    <w:uiPriority w:val="99"/>
    <w:rPr>
      <w:kern w:val="2"/>
      <w:sz w:val="18"/>
      <w:szCs w:val="18"/>
    </w:rPr>
  </w:style>
  <w:style w:type="character" w:customStyle="1" w:styleId="Char0">
    <w:name w:val="页眉 Char"/>
    <w:link w:val="af2"/>
    <w:uiPriority w:val="99"/>
    <w:rPr>
      <w:kern w:val="2"/>
      <w:sz w:val="18"/>
      <w:szCs w:val="18"/>
    </w:rPr>
  </w:style>
  <w:style w:type="character" w:customStyle="1" w:styleId="Char1">
    <w:name w:val="段 Char"/>
    <w:link w:val="af3"/>
    <w:rPr>
      <w:rFonts w:ascii="宋体"/>
      <w:sz w:val="21"/>
    </w:rPr>
  </w:style>
  <w:style w:type="paragraph" w:styleId="af4">
    <w:name w:val="Balloon Text"/>
    <w:basedOn w:val="ad"/>
    <w:semiHidden/>
    <w:rPr>
      <w:sz w:val="18"/>
      <w:szCs w:val="18"/>
    </w:rPr>
  </w:style>
  <w:style w:type="paragraph" w:styleId="af2">
    <w:name w:val="header"/>
    <w:basedOn w:val="ad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footer"/>
    <w:basedOn w:val="ad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">
    <w:name w:val="章标题"/>
    <w:next w:val="ad"/>
    <w:pPr>
      <w:numPr>
        <w:numId w:val="1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4">
    <w:name w:val="五级条标题"/>
    <w:basedOn w:val="a3"/>
    <w:next w:val="ad"/>
    <w:pPr>
      <w:numPr>
        <w:ilvl w:val="5"/>
      </w:numPr>
      <w:outlineLvl w:val="6"/>
    </w:pPr>
  </w:style>
  <w:style w:type="paragraph" w:customStyle="1" w:styleId="a0">
    <w:name w:val="一级条标题"/>
    <w:next w:val="ad"/>
    <w:pPr>
      <w:numPr>
        <w:ilvl w:val="1"/>
        <w:numId w:val="1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3">
    <w:name w:val="段"/>
    <w:link w:val="Char1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2">
    <w:name w:val="三级条标题"/>
    <w:basedOn w:val="a1"/>
    <w:next w:val="ad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d"/>
    <w:pPr>
      <w:numPr>
        <w:ilvl w:val="4"/>
      </w:numPr>
      <w:outlineLvl w:val="5"/>
    </w:pPr>
  </w:style>
  <w:style w:type="paragraph" w:customStyle="1" w:styleId="a1">
    <w:name w:val="二级条标题"/>
    <w:basedOn w:val="a0"/>
    <w:next w:val="ad"/>
    <w:pPr>
      <w:numPr>
        <w:ilvl w:val="2"/>
      </w:numPr>
      <w:spacing w:before="50" w:after="50"/>
      <w:outlineLvl w:val="3"/>
    </w:pPr>
  </w:style>
  <w:style w:type="table" w:styleId="af5">
    <w:name w:val="Table Grid"/>
    <w:basedOn w:val="af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">
    <w:name w:val="toc 1"/>
    <w:basedOn w:val="ad"/>
    <w:next w:val="ad"/>
    <w:autoRedefine/>
    <w:uiPriority w:val="39"/>
    <w:rsid w:val="000A3814"/>
  </w:style>
  <w:style w:type="paragraph" w:styleId="2">
    <w:name w:val="toc 2"/>
    <w:basedOn w:val="ad"/>
    <w:next w:val="ad"/>
    <w:autoRedefine/>
    <w:uiPriority w:val="39"/>
    <w:rsid w:val="000A3814"/>
    <w:pPr>
      <w:ind w:leftChars="200" w:left="420"/>
    </w:pPr>
  </w:style>
  <w:style w:type="character" w:styleId="af6">
    <w:name w:val="Hyperlink"/>
    <w:uiPriority w:val="99"/>
    <w:unhideWhenUsed/>
    <w:rsid w:val="000A3814"/>
    <w:rPr>
      <w:color w:val="0563C1"/>
      <w:u w:val="single"/>
    </w:rPr>
  </w:style>
  <w:style w:type="paragraph" w:customStyle="1" w:styleId="af7">
    <w:name w:val="标准文件_段"/>
    <w:link w:val="Char2"/>
    <w:rsid w:val="00DE5262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character" w:customStyle="1" w:styleId="Char2">
    <w:name w:val="标准文件_段 Char"/>
    <w:link w:val="af7"/>
    <w:rsid w:val="00DE5262"/>
    <w:rPr>
      <w:rFonts w:ascii="宋体"/>
      <w:noProof/>
      <w:sz w:val="21"/>
    </w:rPr>
  </w:style>
  <w:style w:type="paragraph" w:customStyle="1" w:styleId="a9">
    <w:name w:val="标准文件_二级条标题"/>
    <w:next w:val="af7"/>
    <w:rsid w:val="00525035"/>
    <w:pPr>
      <w:widowControl w:val="0"/>
      <w:numPr>
        <w:ilvl w:val="3"/>
        <w:numId w:val="2"/>
      </w:numPr>
      <w:spacing w:beforeLines="50" w:before="50" w:afterLines="50" w:after="50"/>
      <w:jc w:val="both"/>
      <w:outlineLvl w:val="2"/>
    </w:pPr>
    <w:rPr>
      <w:rFonts w:ascii="黑体" w:eastAsia="黑体"/>
      <w:sz w:val="21"/>
    </w:rPr>
  </w:style>
  <w:style w:type="paragraph" w:customStyle="1" w:styleId="aa">
    <w:name w:val="标准文件_三级条标题"/>
    <w:basedOn w:val="a9"/>
    <w:next w:val="af7"/>
    <w:rsid w:val="00525035"/>
    <w:pPr>
      <w:widowControl/>
      <w:numPr>
        <w:ilvl w:val="4"/>
      </w:numPr>
      <w:outlineLvl w:val="3"/>
    </w:pPr>
  </w:style>
  <w:style w:type="paragraph" w:customStyle="1" w:styleId="ab">
    <w:name w:val="标准文件_四级条标题"/>
    <w:next w:val="af7"/>
    <w:rsid w:val="00525035"/>
    <w:pPr>
      <w:widowControl w:val="0"/>
      <w:numPr>
        <w:ilvl w:val="5"/>
        <w:numId w:val="2"/>
      </w:numPr>
      <w:spacing w:beforeLines="50" w:before="50" w:afterLines="50" w:after="50"/>
      <w:jc w:val="both"/>
      <w:outlineLvl w:val="4"/>
    </w:pPr>
    <w:rPr>
      <w:rFonts w:ascii="黑体" w:eastAsia="黑体"/>
      <w:sz w:val="21"/>
    </w:rPr>
  </w:style>
  <w:style w:type="paragraph" w:customStyle="1" w:styleId="ac">
    <w:name w:val="标准文件_五级条标题"/>
    <w:next w:val="af7"/>
    <w:rsid w:val="00525035"/>
    <w:pPr>
      <w:widowControl w:val="0"/>
      <w:numPr>
        <w:ilvl w:val="6"/>
        <w:numId w:val="2"/>
      </w:numPr>
      <w:spacing w:beforeLines="50" w:before="50" w:afterLines="50" w:after="50"/>
      <w:jc w:val="both"/>
      <w:outlineLvl w:val="5"/>
    </w:pPr>
    <w:rPr>
      <w:rFonts w:ascii="黑体" w:eastAsia="黑体"/>
      <w:sz w:val="21"/>
    </w:rPr>
  </w:style>
  <w:style w:type="paragraph" w:customStyle="1" w:styleId="a7">
    <w:name w:val="标准文件_章标题"/>
    <w:next w:val="af7"/>
    <w:rsid w:val="00525035"/>
    <w:pPr>
      <w:numPr>
        <w:ilvl w:val="1"/>
        <w:numId w:val="2"/>
      </w:numPr>
      <w:spacing w:beforeLines="100" w:before="100" w:afterLines="100" w:after="100"/>
      <w:jc w:val="both"/>
      <w:outlineLvl w:val="0"/>
    </w:pPr>
    <w:rPr>
      <w:rFonts w:ascii="黑体" w:eastAsia="黑体"/>
      <w:sz w:val="21"/>
    </w:rPr>
  </w:style>
  <w:style w:type="paragraph" w:customStyle="1" w:styleId="a8">
    <w:name w:val="标准文件_一级条标题"/>
    <w:basedOn w:val="a7"/>
    <w:next w:val="af7"/>
    <w:rsid w:val="00525035"/>
    <w:pPr>
      <w:numPr>
        <w:ilvl w:val="2"/>
      </w:numPr>
      <w:spacing w:beforeLines="50" w:before="50" w:afterLines="50" w:after="50"/>
      <w:outlineLvl w:val="1"/>
    </w:pPr>
  </w:style>
  <w:style w:type="paragraph" w:customStyle="1" w:styleId="a6">
    <w:name w:val="前言标题"/>
    <w:next w:val="ad"/>
    <w:rsid w:val="00525035"/>
    <w:pPr>
      <w:numPr>
        <w:numId w:val="2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numbering" w:customStyle="1" w:styleId="a5">
    <w:name w:val="编制说明"/>
    <w:uiPriority w:val="99"/>
    <w:rsid w:val="000E1DDA"/>
    <w:pPr>
      <w:numPr>
        <w:numId w:val="5"/>
      </w:numPr>
    </w:pPr>
  </w:style>
  <w:style w:type="paragraph" w:styleId="af8">
    <w:name w:val="List Paragraph"/>
    <w:basedOn w:val="ad"/>
    <w:uiPriority w:val="99"/>
    <w:qFormat/>
    <w:rsid w:val="000E1DDA"/>
    <w:pPr>
      <w:ind w:firstLineChars="200" w:firstLine="420"/>
    </w:pPr>
  </w:style>
  <w:style w:type="character" w:styleId="af9">
    <w:name w:val="Placeholder Text"/>
    <w:basedOn w:val="ae"/>
    <w:uiPriority w:val="99"/>
    <w:unhideWhenUsed/>
    <w:rsid w:val="00E71874"/>
    <w:rPr>
      <w:color w:val="808080"/>
    </w:rPr>
  </w:style>
  <w:style w:type="character" w:styleId="afa">
    <w:name w:val="Strong"/>
    <w:basedOn w:val="ae"/>
    <w:uiPriority w:val="22"/>
    <w:qFormat/>
    <w:rsid w:val="001743F2"/>
    <w:rPr>
      <w:b/>
      <w:bCs/>
    </w:rPr>
  </w:style>
  <w:style w:type="table" w:customStyle="1" w:styleId="10">
    <w:name w:val="网格型1"/>
    <w:basedOn w:val="af"/>
    <w:next w:val="af5"/>
    <w:uiPriority w:val="39"/>
    <w:rsid w:val="00D9653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ED5E2BF-F669-40AB-92B6-02565E8ED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3429</TotalTime>
  <Pages>8</Pages>
  <Words>735</Words>
  <Characters>4190</Characters>
  <Application>Microsoft Office Word</Application>
  <DocSecurity>0</DocSecurity>
  <Lines>34</Lines>
  <Paragraphs>9</Paragraphs>
  <ScaleCrop>false</ScaleCrop>
  <Company> </Company>
  <LinksUpToDate>false</LinksUpToDate>
  <CharactersWithSpaces>4916</CharactersWithSpaces>
  <SharedDoc>false</SharedDoc>
  <HLinks>
    <vt:vector size="108" baseType="variant">
      <vt:variant>
        <vt:i4>1638454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_Toc57278698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_Toc57278697</vt:lpwstr>
      </vt:variant>
      <vt:variant>
        <vt:i4>1507382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_Toc57278696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_Toc57278695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_Toc57278694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_Toc57278693</vt:lpwstr>
      </vt:variant>
      <vt:variant>
        <vt:i4>1245238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_Toc57278692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_Toc57278691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_Toc57278690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_Toc57278689</vt:lpwstr>
      </vt:variant>
      <vt:variant>
        <vt:i4>1638455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_Toc57278688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_Toc57278687</vt:lpwstr>
      </vt:variant>
      <vt:variant>
        <vt:i4>1507383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_Toc57278686</vt:lpwstr>
      </vt:variant>
      <vt:variant>
        <vt:i4>1310775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_Toc57278685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_Toc57278684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_Toc57278683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_Toc57278682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_Toc57278681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编制说明</dc:title>
  <dc:subject/>
  <dc:creator>Administrator</dc:creator>
  <cp:keywords/>
  <cp:lastModifiedBy>马召伟</cp:lastModifiedBy>
  <cp:revision>439</cp:revision>
  <cp:lastPrinted>2021-11-13T04:44:00Z</cp:lastPrinted>
  <dcterms:created xsi:type="dcterms:W3CDTF">2021-01-10T14:25:00Z</dcterms:created>
  <dcterms:modified xsi:type="dcterms:W3CDTF">2022-06-22T06:09:00Z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